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6444"/>
      </w:tblGrid>
      <w:tr w:rsidR="00EB6C14" w:rsidRPr="00BF5AF7" w14:paraId="53E6CF74" w14:textId="77777777" w:rsidTr="00C655A8">
        <w:trPr>
          <w:trHeight w:val="225"/>
        </w:trPr>
        <w:tc>
          <w:tcPr>
            <w:tcW w:w="3096" w:type="dxa"/>
            <w:vAlign w:val="center"/>
          </w:tcPr>
          <w:p w14:paraId="2A893CDF" w14:textId="79A9FCAA" w:rsidR="00EB6C14" w:rsidRPr="00303C5B" w:rsidRDefault="0082290F" w:rsidP="00EB6C14">
            <w:pPr>
              <w:pStyle w:val="Heading2"/>
              <w:spacing w:before="0"/>
              <w:jc w:val="center"/>
              <w:rPr>
                <w:b w:val="0"/>
                <w:sz w:val="22"/>
                <w:u w:val="none"/>
              </w:rPr>
            </w:pPr>
            <w:r w:rsidRPr="0082290F">
              <w:rPr>
                <w:b w:val="0"/>
                <w:noProof/>
                <w:sz w:val="22"/>
                <w:u w:val="none"/>
              </w:rPr>
              <w:drawing>
                <wp:inline distT="0" distB="0" distL="0" distR="0" wp14:anchorId="094EF302" wp14:editId="6401B1A3">
                  <wp:extent cx="1828800" cy="422097"/>
                  <wp:effectExtent l="0" t="0" r="0" b="0"/>
                  <wp:docPr id="12" name="Picture 7">
                    <a:extLst xmlns:a="http://schemas.openxmlformats.org/drawingml/2006/main">
                      <a:ext uri="{FF2B5EF4-FFF2-40B4-BE49-F238E27FC236}">
                        <a16:creationId xmlns:a16="http://schemas.microsoft.com/office/drawing/2014/main" id="{CF03C423-1730-4D49-99B7-096E067FA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F03C423-1730-4D49-99B7-096E067FA2CF}"/>
                              </a:ext>
                            </a:extLst>
                          </pic:cNvPr>
                          <pic:cNvPicPr>
                            <a:picLocks noChangeAspect="1"/>
                          </pic:cNvPicPr>
                        </pic:nvPicPr>
                        <pic:blipFill>
                          <a:blip r:embed="rId12"/>
                          <a:stretch>
                            <a:fillRect/>
                          </a:stretch>
                        </pic:blipFill>
                        <pic:spPr>
                          <a:xfrm>
                            <a:off x="0" y="0"/>
                            <a:ext cx="1828800" cy="422097"/>
                          </a:xfrm>
                          <a:prstGeom prst="rect">
                            <a:avLst/>
                          </a:prstGeom>
                        </pic:spPr>
                      </pic:pic>
                    </a:graphicData>
                  </a:graphic>
                </wp:inline>
              </w:drawing>
            </w:r>
          </w:p>
        </w:tc>
        <w:tc>
          <w:tcPr>
            <w:tcW w:w="6444" w:type="dxa"/>
          </w:tcPr>
          <w:p w14:paraId="61B07CF2" w14:textId="77777777" w:rsidR="00594BB2" w:rsidRDefault="00594BB2" w:rsidP="00EB6C14">
            <w:pPr>
              <w:pStyle w:val="Heading2"/>
              <w:spacing w:before="0"/>
              <w:ind w:firstLine="204"/>
              <w:rPr>
                <w:sz w:val="22"/>
              </w:rPr>
            </w:pPr>
            <w:bookmarkStart w:id="0" w:name="_Toc514414455"/>
          </w:p>
          <w:p w14:paraId="6CF73972" w14:textId="00BCAFCA" w:rsidR="00EB6C14" w:rsidRPr="009A38F0" w:rsidRDefault="00EB6C14" w:rsidP="00EB6C14">
            <w:pPr>
              <w:pStyle w:val="Heading2"/>
              <w:spacing w:before="0"/>
              <w:ind w:firstLine="204"/>
              <w:rPr>
                <w:sz w:val="22"/>
                <w:u w:val="none"/>
              </w:rPr>
            </w:pPr>
            <w:r w:rsidRPr="009A38F0">
              <w:rPr>
                <w:sz w:val="22"/>
                <w:u w:val="none"/>
              </w:rPr>
              <w:t xml:space="preserve">PROCEDURE TITLE: </w:t>
            </w:r>
            <w:r w:rsidR="005E0C7C" w:rsidRPr="009A38F0">
              <w:rPr>
                <w:b w:val="0"/>
                <w:color w:val="auto"/>
                <w:sz w:val="22"/>
                <w:u w:val="none"/>
              </w:rPr>
              <w:t xml:space="preserve">FERC Standards of Conduct </w:t>
            </w:r>
            <w:r w:rsidR="00057695" w:rsidRPr="009A38F0">
              <w:rPr>
                <w:b w:val="0"/>
                <w:color w:val="auto"/>
                <w:sz w:val="22"/>
                <w:u w:val="none"/>
              </w:rPr>
              <w:t>Procedures</w:t>
            </w:r>
            <w:bookmarkEnd w:id="0"/>
          </w:p>
          <w:p w14:paraId="6363B449" w14:textId="62CBB4BC" w:rsidR="00EB6C14" w:rsidRPr="009A38F0" w:rsidRDefault="00EB6C14" w:rsidP="00EB6C14">
            <w:pPr>
              <w:pStyle w:val="Heading2"/>
              <w:spacing w:before="0"/>
              <w:ind w:firstLine="204"/>
              <w:rPr>
                <w:sz w:val="22"/>
                <w:u w:val="none"/>
              </w:rPr>
            </w:pPr>
            <w:bookmarkStart w:id="1" w:name="_Toc514414456"/>
            <w:r w:rsidRPr="009A38F0">
              <w:rPr>
                <w:sz w:val="22"/>
                <w:u w:val="none"/>
              </w:rPr>
              <w:t xml:space="preserve">DEPARTMENT/TEAM:  </w:t>
            </w:r>
            <w:r w:rsidR="006144E6" w:rsidRPr="009A38F0">
              <w:rPr>
                <w:b w:val="0"/>
                <w:color w:val="auto"/>
                <w:sz w:val="22"/>
                <w:u w:val="none"/>
              </w:rPr>
              <w:t>FERC Compliance</w:t>
            </w:r>
            <w:bookmarkEnd w:id="1"/>
          </w:p>
          <w:p w14:paraId="6DF10F5A" w14:textId="0865B052" w:rsidR="00EB6C14" w:rsidRPr="00BF5AF7" w:rsidRDefault="00EB6C14" w:rsidP="00BF5AF7">
            <w:pPr>
              <w:pStyle w:val="Heading2"/>
              <w:spacing w:before="0"/>
              <w:ind w:firstLine="204"/>
              <w:rPr>
                <w:sz w:val="22"/>
              </w:rPr>
            </w:pPr>
          </w:p>
        </w:tc>
      </w:tr>
    </w:tbl>
    <w:p w14:paraId="4FC2EE04" w14:textId="05CA1D69" w:rsidR="003A3672" w:rsidRPr="00CD7071" w:rsidRDefault="00A0467F" w:rsidP="00CD7071">
      <w:pPr>
        <w:spacing w:after="0" w:line="240" w:lineRule="auto"/>
        <w:rPr>
          <w:rFonts w:ascii="Garamond" w:hAnsi="Garamond"/>
          <w:b/>
          <w:color w:val="4F81BD" w:themeColor="accent1"/>
          <w:sz w:val="26"/>
          <w:szCs w:val="26"/>
        </w:rPr>
      </w:pPr>
      <w:r w:rsidRPr="00CD7071">
        <w:rPr>
          <w:rFonts w:ascii="Garamond" w:hAnsi="Garamond"/>
          <w:b/>
          <w:color w:val="4F81BD" w:themeColor="accent1"/>
          <w:sz w:val="26"/>
          <w:szCs w:val="26"/>
        </w:rPr>
        <w:t>SCOPE</w:t>
      </w:r>
      <w:r w:rsidR="00B634EC" w:rsidRPr="00CD7071">
        <w:rPr>
          <w:rFonts w:ascii="Garamond" w:hAnsi="Garamond"/>
          <w:b/>
          <w:color w:val="4F81BD" w:themeColor="accent1"/>
          <w:sz w:val="26"/>
          <w:szCs w:val="26"/>
        </w:rPr>
        <w:t xml:space="preserve">:  </w:t>
      </w:r>
    </w:p>
    <w:p w14:paraId="4320909E" w14:textId="1E3C3F1B" w:rsidR="00057695" w:rsidRPr="00057695" w:rsidRDefault="00057695" w:rsidP="00CD7071">
      <w:pPr>
        <w:spacing w:after="0" w:line="240" w:lineRule="auto"/>
        <w:rPr>
          <w:rFonts w:ascii="Garamond" w:hAnsi="Garamond"/>
        </w:rPr>
      </w:pPr>
      <w:r w:rsidRPr="00057695">
        <w:rPr>
          <w:rFonts w:ascii="Garamond" w:hAnsi="Garamond"/>
        </w:rPr>
        <w:t xml:space="preserve">It is the policy of </w:t>
      </w:r>
      <w:r w:rsidR="00D23DC2">
        <w:rPr>
          <w:rFonts w:ascii="Garamond" w:hAnsi="Garamond"/>
        </w:rPr>
        <w:t>Evergy</w:t>
      </w:r>
      <w:r w:rsidRPr="00057695">
        <w:rPr>
          <w:rFonts w:ascii="Garamond" w:hAnsi="Garamond"/>
        </w:rPr>
        <w:t xml:space="preserve"> and its </w:t>
      </w:r>
      <w:r w:rsidR="000579E0">
        <w:rPr>
          <w:rFonts w:ascii="Garamond" w:hAnsi="Garamond"/>
        </w:rPr>
        <w:t xml:space="preserve">electric utility operating </w:t>
      </w:r>
      <w:r w:rsidRPr="00057695">
        <w:rPr>
          <w:rFonts w:ascii="Garamond" w:hAnsi="Garamond"/>
        </w:rPr>
        <w:t xml:space="preserve">subsidiaries, </w:t>
      </w:r>
      <w:r w:rsidR="000358AB">
        <w:rPr>
          <w:rFonts w:ascii="Garamond" w:hAnsi="Garamond"/>
        </w:rPr>
        <w:t xml:space="preserve">doing business as </w:t>
      </w:r>
      <w:r w:rsidR="000579E0">
        <w:rPr>
          <w:rFonts w:ascii="Garamond" w:hAnsi="Garamond"/>
        </w:rPr>
        <w:t>Evergy</w:t>
      </w:r>
      <w:r w:rsidR="000579E0">
        <w:rPr>
          <w:rStyle w:val="FootnoteReference"/>
          <w:rFonts w:ascii="Garamond" w:hAnsi="Garamond"/>
        </w:rPr>
        <w:footnoteReference w:id="1"/>
      </w:r>
      <w:r w:rsidR="000579E0">
        <w:rPr>
          <w:rFonts w:ascii="Garamond" w:hAnsi="Garamond"/>
        </w:rPr>
        <w:t xml:space="preserve">, </w:t>
      </w:r>
      <w:r w:rsidRPr="00057695">
        <w:rPr>
          <w:rFonts w:ascii="Garamond" w:hAnsi="Garamond"/>
        </w:rPr>
        <w:t>(</w:t>
      </w:r>
      <w:r w:rsidR="000358AB">
        <w:rPr>
          <w:rFonts w:ascii="Garamond" w:hAnsi="Garamond"/>
        </w:rPr>
        <w:t xml:space="preserve">collectively </w:t>
      </w:r>
      <w:r w:rsidRPr="00057695">
        <w:rPr>
          <w:rFonts w:ascii="Garamond" w:hAnsi="Garamond"/>
        </w:rPr>
        <w:t>the “Company”) to fully comply</w:t>
      </w:r>
      <w:r w:rsidR="00FF70B1">
        <w:rPr>
          <w:rFonts w:ascii="Garamond" w:hAnsi="Garamond"/>
        </w:rPr>
        <w:t xml:space="preserve"> with the Standards of Conduct </w:t>
      </w:r>
      <w:r w:rsidRPr="00057695">
        <w:rPr>
          <w:rFonts w:ascii="Garamond" w:hAnsi="Garamond"/>
        </w:rPr>
        <w:t xml:space="preserve">established by Order 717 issued by the Federal Energy Regulatory Commission (“FERC”) and effective November 26, 2008.  </w:t>
      </w:r>
      <w:r w:rsidR="00B8689A">
        <w:rPr>
          <w:rFonts w:ascii="Garamond" w:hAnsi="Garamond"/>
        </w:rPr>
        <w:t xml:space="preserve">This procedure </w:t>
      </w:r>
      <w:r w:rsidR="00B8689A" w:rsidRPr="00057695">
        <w:rPr>
          <w:rFonts w:ascii="Garamond" w:hAnsi="Garamond"/>
        </w:rPr>
        <w:t>cover</w:t>
      </w:r>
      <w:r w:rsidR="00B8689A">
        <w:rPr>
          <w:rFonts w:ascii="Garamond" w:hAnsi="Garamond"/>
        </w:rPr>
        <w:t>s</w:t>
      </w:r>
      <w:r w:rsidR="00B8689A" w:rsidRPr="00057695">
        <w:rPr>
          <w:rFonts w:ascii="Garamond" w:hAnsi="Garamond"/>
        </w:rPr>
        <w:t xml:space="preserve"> the Standards of Conduct (the “Standards”)</w:t>
      </w:r>
      <w:r w:rsidR="00B8689A">
        <w:rPr>
          <w:rFonts w:ascii="Garamond" w:hAnsi="Garamond"/>
        </w:rPr>
        <w:t xml:space="preserve"> </w:t>
      </w:r>
      <w:r w:rsidR="00B8689A" w:rsidRPr="00057695">
        <w:rPr>
          <w:rFonts w:ascii="Garamond" w:hAnsi="Garamond"/>
        </w:rPr>
        <w:t xml:space="preserve">from the Code of Federal Regulations (Title 18, Subchapter S, Part 358), which can be found at:  </w:t>
      </w:r>
      <w:hyperlink r:id="rId13" w:history="1">
        <w:r w:rsidR="00B8689A" w:rsidRPr="00057695">
          <w:rPr>
            <w:rStyle w:val="Hyperlink"/>
            <w:rFonts w:ascii="Garamond" w:hAnsi="Garamond"/>
            <w:i/>
          </w:rPr>
          <w:t>www.ecfr.gov</w:t>
        </w:r>
      </w:hyperlink>
      <w:r w:rsidR="00B8689A" w:rsidRPr="00057695">
        <w:rPr>
          <w:rFonts w:ascii="Garamond" w:hAnsi="Garamond"/>
        </w:rPr>
        <w:t>.</w:t>
      </w:r>
    </w:p>
    <w:p w14:paraId="5358DA15" w14:textId="77777777" w:rsidR="00057695" w:rsidRPr="00057695" w:rsidRDefault="00057695" w:rsidP="00057695">
      <w:pPr>
        <w:spacing w:after="0" w:line="240" w:lineRule="auto"/>
        <w:rPr>
          <w:rFonts w:ascii="Garamond" w:hAnsi="Garamond"/>
        </w:rPr>
      </w:pPr>
    </w:p>
    <w:p w14:paraId="32272313" w14:textId="18A39EDE" w:rsidR="00057695" w:rsidRPr="00057695" w:rsidRDefault="00057695" w:rsidP="00057695">
      <w:pPr>
        <w:spacing w:after="0" w:line="240" w:lineRule="auto"/>
        <w:rPr>
          <w:rFonts w:ascii="Garamond" w:hAnsi="Garamond"/>
        </w:rPr>
      </w:pPr>
      <w:r w:rsidRPr="00057695">
        <w:rPr>
          <w:rFonts w:ascii="Garamond" w:hAnsi="Garamond"/>
        </w:rPr>
        <w:t>The Company is committed to strict compliance with laws and regulations governing our business activities, including those discussed in the Standards.</w:t>
      </w:r>
    </w:p>
    <w:p w14:paraId="2279537D" w14:textId="77777777" w:rsidR="00057695" w:rsidRPr="00057695" w:rsidRDefault="00057695" w:rsidP="00057695">
      <w:pPr>
        <w:spacing w:after="0" w:line="240" w:lineRule="auto"/>
        <w:rPr>
          <w:rFonts w:ascii="Garamond" w:hAnsi="Garamond"/>
        </w:rPr>
      </w:pPr>
    </w:p>
    <w:p w14:paraId="2384B61B" w14:textId="77777777" w:rsidR="00057695" w:rsidRPr="00057695" w:rsidRDefault="00057695" w:rsidP="00057695">
      <w:pPr>
        <w:spacing w:after="0" w:line="240" w:lineRule="auto"/>
        <w:rPr>
          <w:rFonts w:ascii="Garamond" w:hAnsi="Garamond"/>
        </w:rPr>
      </w:pPr>
      <w:r w:rsidRPr="00057695">
        <w:rPr>
          <w:rFonts w:ascii="Garamond" w:hAnsi="Garamond"/>
        </w:rPr>
        <w:t>Direct questions and concerns about this procedure to:</w:t>
      </w:r>
    </w:p>
    <w:p w14:paraId="354AFF87" w14:textId="34ABBC06" w:rsidR="00057695" w:rsidRPr="00057695" w:rsidRDefault="00BE792F" w:rsidP="00057695">
      <w:pPr>
        <w:pStyle w:val="ListParagraph"/>
        <w:numPr>
          <w:ilvl w:val="0"/>
          <w:numId w:val="34"/>
        </w:numPr>
        <w:spacing w:after="0" w:line="240" w:lineRule="auto"/>
        <w:rPr>
          <w:rFonts w:ascii="Garamond" w:hAnsi="Garamond"/>
        </w:rPr>
      </w:pPr>
      <w:hyperlink r:id="rId14" w:history="1">
        <w:r w:rsidR="00D31C83" w:rsidRPr="000C4D72">
          <w:rPr>
            <w:rStyle w:val="Hyperlink"/>
            <w:rFonts w:ascii="Garamond" w:hAnsi="Garamond"/>
          </w:rPr>
          <w:t>FERCCompliance@evergy.com</w:t>
        </w:r>
      </w:hyperlink>
      <w:r w:rsidR="00C65E35">
        <w:rPr>
          <w:rFonts w:ascii="Garamond" w:hAnsi="Garamond"/>
        </w:rPr>
        <w:t xml:space="preserve"> or</w:t>
      </w:r>
    </w:p>
    <w:p w14:paraId="0A4FE0E0" w14:textId="5A1A3B89" w:rsidR="00AE1721" w:rsidRDefault="00472CDB" w:rsidP="00057695">
      <w:pPr>
        <w:pStyle w:val="ListParagraph"/>
        <w:numPr>
          <w:ilvl w:val="0"/>
          <w:numId w:val="34"/>
        </w:numPr>
        <w:spacing w:after="0" w:line="240" w:lineRule="auto"/>
        <w:rPr>
          <w:rFonts w:ascii="Garamond" w:hAnsi="Garamond"/>
        </w:rPr>
      </w:pPr>
      <w:r>
        <w:rPr>
          <w:rFonts w:ascii="Garamond" w:hAnsi="Garamond"/>
        </w:rPr>
        <w:t>Kara Larson</w:t>
      </w:r>
      <w:r w:rsidR="00057695" w:rsidRPr="00057695">
        <w:rPr>
          <w:rFonts w:ascii="Garamond" w:hAnsi="Garamond"/>
        </w:rPr>
        <w:t xml:space="preserve">, Chief </w:t>
      </w:r>
      <w:r w:rsidR="00151E59">
        <w:rPr>
          <w:rFonts w:ascii="Garamond" w:hAnsi="Garamond"/>
        </w:rPr>
        <w:t xml:space="preserve">Ethics </w:t>
      </w:r>
      <w:r w:rsidR="00057695" w:rsidRPr="00057695">
        <w:rPr>
          <w:rFonts w:ascii="Garamond" w:hAnsi="Garamond"/>
        </w:rPr>
        <w:t xml:space="preserve">Officer, </w:t>
      </w:r>
      <w:hyperlink r:id="rId15" w:history="1">
        <w:r w:rsidRPr="003D31D1">
          <w:rPr>
            <w:rStyle w:val="Hyperlink"/>
            <w:rFonts w:ascii="Garamond" w:hAnsi="Garamond"/>
          </w:rPr>
          <w:t>kara.larson@evergy.com</w:t>
        </w:r>
      </w:hyperlink>
      <w:r w:rsidR="00AE1721">
        <w:rPr>
          <w:rFonts w:ascii="Garamond" w:hAnsi="Garamond"/>
        </w:rPr>
        <w:t xml:space="preserve">, </w:t>
      </w:r>
      <w:r w:rsidR="00057695" w:rsidRPr="00057695">
        <w:rPr>
          <w:rFonts w:ascii="Garamond" w:hAnsi="Garamond"/>
        </w:rPr>
        <w:t>or</w:t>
      </w:r>
    </w:p>
    <w:p w14:paraId="1939B018" w14:textId="696BDCC4" w:rsidR="00057695" w:rsidRPr="00057695" w:rsidRDefault="00AE1721" w:rsidP="00057695">
      <w:pPr>
        <w:pStyle w:val="ListParagraph"/>
        <w:numPr>
          <w:ilvl w:val="0"/>
          <w:numId w:val="34"/>
        </w:numPr>
        <w:spacing w:after="0" w:line="240" w:lineRule="auto"/>
        <w:rPr>
          <w:rFonts w:ascii="Garamond" w:hAnsi="Garamond"/>
        </w:rPr>
      </w:pPr>
      <w:r>
        <w:rPr>
          <w:rFonts w:ascii="Garamond" w:hAnsi="Garamond"/>
        </w:rPr>
        <w:t xml:space="preserve">David Douglass, </w:t>
      </w:r>
      <w:hyperlink r:id="rId16" w:history="1">
        <w:r w:rsidR="00D31C83" w:rsidRPr="000C4D72">
          <w:rPr>
            <w:rStyle w:val="Hyperlink"/>
            <w:rFonts w:ascii="Garamond" w:hAnsi="Garamond"/>
          </w:rPr>
          <w:t>david.douglass@evergy.com</w:t>
        </w:r>
      </w:hyperlink>
      <w:r>
        <w:rPr>
          <w:rFonts w:ascii="Garamond" w:hAnsi="Garamond"/>
        </w:rPr>
        <w:t>, or</w:t>
      </w:r>
    </w:p>
    <w:p w14:paraId="55253839" w14:textId="02EB52CF" w:rsidR="00057695" w:rsidRDefault="00057695" w:rsidP="00057695">
      <w:pPr>
        <w:pStyle w:val="ListParagraph"/>
        <w:numPr>
          <w:ilvl w:val="0"/>
          <w:numId w:val="34"/>
        </w:numPr>
        <w:spacing w:after="0" w:line="240" w:lineRule="auto"/>
        <w:rPr>
          <w:rFonts w:ascii="Garamond" w:hAnsi="Garamond"/>
        </w:rPr>
      </w:pPr>
      <w:r w:rsidRPr="00057695">
        <w:rPr>
          <w:rFonts w:ascii="Garamond" w:hAnsi="Garamond"/>
        </w:rPr>
        <w:t xml:space="preserve">ConcernsLine at </w:t>
      </w:r>
      <w:r w:rsidRPr="00057695">
        <w:rPr>
          <w:rFonts w:ascii="Garamond" w:hAnsi="Garamond"/>
          <w:i/>
        </w:rPr>
        <w:t xml:space="preserve">1-866-266-7595 </w:t>
      </w:r>
      <w:r w:rsidRPr="00057695">
        <w:rPr>
          <w:rFonts w:ascii="Garamond" w:hAnsi="Garamond"/>
        </w:rPr>
        <w:t>anonymously, at any time.</w:t>
      </w:r>
      <w:r w:rsidR="00AE1721">
        <w:rPr>
          <w:rFonts w:ascii="Garamond" w:hAnsi="Garamond"/>
        </w:rPr>
        <w:t xml:space="preserve"> </w:t>
      </w:r>
      <w:r w:rsidR="00AE1721" w:rsidRPr="00AE1721">
        <w:rPr>
          <w:rFonts w:ascii="Garamond" w:hAnsi="Garamond"/>
        </w:rPr>
        <w:t xml:space="preserve">There also is a </w:t>
      </w:r>
      <w:hyperlink r:id="rId17" w:tgtFrame="_blank" w:history="1">
        <w:r w:rsidR="00AE1721" w:rsidRPr="00AE1721">
          <w:rPr>
            <w:rStyle w:val="Hyperlink"/>
            <w:rFonts w:ascii="Garamond" w:hAnsi="Garamond"/>
          </w:rPr>
          <w:t>ConcernsLine website</w:t>
        </w:r>
      </w:hyperlink>
      <w:r w:rsidR="00AE1721" w:rsidRPr="00AE1721">
        <w:rPr>
          <w:rFonts w:ascii="Garamond" w:hAnsi="Garamond"/>
        </w:rPr>
        <w:t xml:space="preserve"> where </w:t>
      </w:r>
      <w:r w:rsidR="00AE1721">
        <w:rPr>
          <w:rFonts w:ascii="Garamond" w:hAnsi="Garamond"/>
        </w:rPr>
        <w:t xml:space="preserve">questions or </w:t>
      </w:r>
      <w:r w:rsidR="00AE1721" w:rsidRPr="00AE1721">
        <w:rPr>
          <w:rFonts w:ascii="Garamond" w:hAnsi="Garamond"/>
        </w:rPr>
        <w:t>concerns can be reported.</w:t>
      </w:r>
    </w:p>
    <w:p w14:paraId="18D49389" w14:textId="22E3262F" w:rsidR="003E0E11" w:rsidRDefault="003E0E11" w:rsidP="003E0E11">
      <w:pPr>
        <w:spacing w:after="0" w:line="240" w:lineRule="auto"/>
        <w:rPr>
          <w:rFonts w:ascii="Garamond" w:hAnsi="Garamond"/>
        </w:rPr>
      </w:pPr>
    </w:p>
    <w:p w14:paraId="4AABFE1D" w14:textId="67CAD4DE" w:rsidR="003A3672" w:rsidRPr="00CD7071" w:rsidRDefault="00A0467F" w:rsidP="00CD7071">
      <w:pPr>
        <w:spacing w:after="0" w:line="240" w:lineRule="auto"/>
        <w:rPr>
          <w:rFonts w:ascii="Garamond" w:hAnsi="Garamond"/>
          <w:b/>
          <w:color w:val="4F81BD" w:themeColor="accent1"/>
          <w:sz w:val="26"/>
          <w:szCs w:val="26"/>
        </w:rPr>
      </w:pPr>
      <w:r w:rsidRPr="00CD7071">
        <w:rPr>
          <w:rFonts w:ascii="Garamond" w:hAnsi="Garamond"/>
          <w:b/>
          <w:color w:val="4F81BD" w:themeColor="accent1"/>
          <w:sz w:val="26"/>
          <w:szCs w:val="26"/>
        </w:rPr>
        <w:t>PURPOSE</w:t>
      </w:r>
      <w:r w:rsidR="00B634EC" w:rsidRPr="00CD7071">
        <w:rPr>
          <w:rFonts w:ascii="Garamond" w:hAnsi="Garamond"/>
          <w:b/>
          <w:color w:val="4F81BD" w:themeColor="accent1"/>
          <w:sz w:val="26"/>
          <w:szCs w:val="26"/>
        </w:rPr>
        <w:t xml:space="preserve">: </w:t>
      </w:r>
    </w:p>
    <w:p w14:paraId="327D2689" w14:textId="77777777" w:rsidR="00B8689A" w:rsidRPr="00057695" w:rsidRDefault="00B8689A" w:rsidP="00B8689A">
      <w:pPr>
        <w:spacing w:after="0" w:line="240" w:lineRule="auto"/>
        <w:rPr>
          <w:rFonts w:ascii="Garamond" w:hAnsi="Garamond"/>
        </w:rPr>
      </w:pPr>
      <w:r w:rsidRPr="00057695">
        <w:rPr>
          <w:rFonts w:ascii="Garamond" w:hAnsi="Garamond"/>
        </w:rPr>
        <w:t xml:space="preserve">This is the written procedure followed by the Company to comply with the Standards as implemented, or amended, which includes non-discrimination requirements and the three primary rules:  </w:t>
      </w:r>
    </w:p>
    <w:p w14:paraId="063C311C" w14:textId="77777777" w:rsidR="00B8689A" w:rsidRPr="00057695" w:rsidRDefault="00B8689A" w:rsidP="00B8689A">
      <w:pPr>
        <w:spacing w:after="0" w:line="240" w:lineRule="auto"/>
        <w:rPr>
          <w:rFonts w:ascii="Garamond" w:hAnsi="Garamond"/>
        </w:rPr>
      </w:pPr>
      <w:r w:rsidRPr="00057695">
        <w:rPr>
          <w:rFonts w:ascii="Garamond" w:hAnsi="Garamond"/>
        </w:rPr>
        <w:t xml:space="preserve">     1.  independent functioning rule, </w:t>
      </w:r>
    </w:p>
    <w:p w14:paraId="4E34C2C2" w14:textId="77777777" w:rsidR="00B8689A" w:rsidRPr="00057695" w:rsidRDefault="00B8689A" w:rsidP="00B8689A">
      <w:pPr>
        <w:spacing w:after="0" w:line="240" w:lineRule="auto"/>
        <w:rPr>
          <w:rFonts w:ascii="Garamond" w:hAnsi="Garamond"/>
        </w:rPr>
      </w:pPr>
      <w:r w:rsidRPr="00057695">
        <w:rPr>
          <w:rFonts w:ascii="Garamond" w:hAnsi="Garamond"/>
        </w:rPr>
        <w:t xml:space="preserve">     2.  no-conduit rule, and </w:t>
      </w:r>
    </w:p>
    <w:p w14:paraId="5920602C" w14:textId="77777777" w:rsidR="00B8689A" w:rsidRPr="00057695" w:rsidRDefault="00B8689A" w:rsidP="00B8689A">
      <w:pPr>
        <w:spacing w:after="0" w:line="240" w:lineRule="auto"/>
        <w:rPr>
          <w:rFonts w:ascii="Garamond" w:hAnsi="Garamond"/>
        </w:rPr>
      </w:pPr>
      <w:r w:rsidRPr="00057695">
        <w:rPr>
          <w:rFonts w:ascii="Garamond" w:hAnsi="Garamond"/>
        </w:rPr>
        <w:t xml:space="preserve">     3.  transparency rule.</w:t>
      </w:r>
    </w:p>
    <w:p w14:paraId="62BCD293" w14:textId="77777777" w:rsidR="00B8689A" w:rsidRDefault="00B8689A" w:rsidP="00AE1721">
      <w:pPr>
        <w:spacing w:after="0" w:line="240" w:lineRule="auto"/>
        <w:rPr>
          <w:rFonts w:ascii="Garamond" w:hAnsi="Garamond"/>
        </w:rPr>
      </w:pPr>
    </w:p>
    <w:p w14:paraId="6ED9B794" w14:textId="0FA2158B" w:rsidR="00AE1721" w:rsidRDefault="00322F96" w:rsidP="00AE1721">
      <w:pPr>
        <w:spacing w:after="0" w:line="240" w:lineRule="auto"/>
        <w:rPr>
          <w:rFonts w:ascii="Garamond" w:hAnsi="Garamond"/>
        </w:rPr>
      </w:pPr>
      <w:r>
        <w:rPr>
          <w:rFonts w:ascii="Garamond" w:hAnsi="Garamond"/>
        </w:rPr>
        <w:t xml:space="preserve">FERC’s regulatory requirements are provided in a text box within each section </w:t>
      </w:r>
      <w:r w:rsidR="00CB674F">
        <w:rPr>
          <w:rFonts w:ascii="Garamond" w:hAnsi="Garamond"/>
        </w:rPr>
        <w:t xml:space="preserve">below followed by the Company’s specific </w:t>
      </w:r>
      <w:r>
        <w:rPr>
          <w:rFonts w:ascii="Garamond" w:hAnsi="Garamond"/>
        </w:rPr>
        <w:t>procedures</w:t>
      </w:r>
      <w:r w:rsidR="00B8689A">
        <w:rPr>
          <w:rFonts w:ascii="Garamond" w:hAnsi="Garamond"/>
        </w:rPr>
        <w:t xml:space="preserve"> for the requirements</w:t>
      </w:r>
      <w:r>
        <w:rPr>
          <w:rFonts w:ascii="Garamond" w:hAnsi="Garamond"/>
        </w:rPr>
        <w:t xml:space="preserve">. </w:t>
      </w:r>
      <w:r w:rsidR="00AE1721" w:rsidRPr="00057695">
        <w:rPr>
          <w:rFonts w:ascii="Garamond" w:hAnsi="Garamond"/>
        </w:rPr>
        <w:t>The sections are as follows:</w:t>
      </w:r>
    </w:p>
    <w:sdt>
      <w:sdtPr>
        <w:rPr>
          <w:rFonts w:asciiTheme="minorHAnsi" w:eastAsiaTheme="minorHAnsi" w:hAnsiTheme="minorHAnsi" w:cstheme="minorBidi"/>
          <w:color w:val="auto"/>
          <w:sz w:val="22"/>
          <w:szCs w:val="22"/>
        </w:rPr>
        <w:id w:val="1546246878"/>
        <w:docPartObj>
          <w:docPartGallery w:val="Table of Contents"/>
          <w:docPartUnique/>
        </w:docPartObj>
      </w:sdtPr>
      <w:sdtEndPr>
        <w:rPr>
          <w:rFonts w:ascii="Garamond" w:hAnsi="Garamond"/>
          <w:b/>
          <w:bCs/>
          <w:noProof/>
        </w:rPr>
      </w:sdtEndPr>
      <w:sdtContent>
        <w:p w14:paraId="30828CC3" w14:textId="386779C4" w:rsidR="00026A52" w:rsidRPr="00F23F9F" w:rsidRDefault="00026A52" w:rsidP="00026A52">
          <w:pPr>
            <w:pStyle w:val="TOCHeading"/>
            <w:spacing w:before="0" w:line="240" w:lineRule="auto"/>
            <w:rPr>
              <w:rFonts w:eastAsiaTheme="minorEastAsia"/>
              <w:noProof/>
              <w:color w:val="000000" w:themeColor="text1"/>
              <w:sz w:val="16"/>
              <w:szCs w:val="16"/>
            </w:rPr>
          </w:pPr>
          <w:r>
            <w:fldChar w:fldCharType="begin"/>
          </w:r>
          <w:r>
            <w:instrText xml:space="preserve"> TOC \o "1-3" \h \z \u </w:instrText>
          </w:r>
          <w:r>
            <w:fldChar w:fldCharType="separate"/>
          </w:r>
        </w:p>
        <w:p w14:paraId="6401FB06" w14:textId="2FB4279B" w:rsidR="00026A52" w:rsidRPr="00026A52" w:rsidRDefault="00BE792F" w:rsidP="00026A52">
          <w:pPr>
            <w:pStyle w:val="TOC2"/>
            <w:rPr>
              <w:rFonts w:ascii="Garamond" w:eastAsiaTheme="minorEastAsia" w:hAnsi="Garamond"/>
              <w:noProof/>
            </w:rPr>
          </w:pPr>
          <w:hyperlink w:anchor="_Toc514414457" w:history="1">
            <w:r w:rsidR="00026A52" w:rsidRPr="00026A52">
              <w:rPr>
                <w:rStyle w:val="Hyperlink"/>
                <w:rFonts w:ascii="Garamond" w:hAnsi="Garamond"/>
                <w:noProof/>
              </w:rPr>
              <w:t>§ 358.1   Applicability</w:t>
            </w:r>
            <w:r w:rsidR="00026A52" w:rsidRPr="00026A52">
              <w:rPr>
                <w:rFonts w:ascii="Garamond" w:hAnsi="Garamond"/>
                <w:noProof/>
                <w:webHidden/>
              </w:rPr>
              <w:tab/>
            </w:r>
            <w:r w:rsidR="00026A52" w:rsidRPr="00026A52">
              <w:rPr>
                <w:rFonts w:ascii="Garamond" w:hAnsi="Garamond"/>
                <w:noProof/>
                <w:webHidden/>
              </w:rPr>
              <w:fldChar w:fldCharType="begin"/>
            </w:r>
            <w:r w:rsidR="00026A52" w:rsidRPr="00026A52">
              <w:rPr>
                <w:rFonts w:ascii="Garamond" w:hAnsi="Garamond"/>
                <w:noProof/>
                <w:webHidden/>
              </w:rPr>
              <w:instrText xml:space="preserve"> PAGEREF _Toc514414457 \h </w:instrText>
            </w:r>
            <w:r w:rsidR="00026A52" w:rsidRPr="00026A52">
              <w:rPr>
                <w:rFonts w:ascii="Garamond" w:hAnsi="Garamond"/>
                <w:noProof/>
                <w:webHidden/>
              </w:rPr>
            </w:r>
            <w:r w:rsidR="00026A52" w:rsidRPr="00026A52">
              <w:rPr>
                <w:rFonts w:ascii="Garamond" w:hAnsi="Garamond"/>
                <w:noProof/>
                <w:webHidden/>
              </w:rPr>
              <w:fldChar w:fldCharType="separate"/>
            </w:r>
            <w:r w:rsidR="00367F18">
              <w:rPr>
                <w:rFonts w:ascii="Garamond" w:hAnsi="Garamond"/>
                <w:noProof/>
                <w:webHidden/>
              </w:rPr>
              <w:t>2</w:t>
            </w:r>
            <w:r w:rsidR="00026A52" w:rsidRPr="00026A52">
              <w:rPr>
                <w:rFonts w:ascii="Garamond" w:hAnsi="Garamond"/>
                <w:noProof/>
                <w:webHidden/>
              </w:rPr>
              <w:fldChar w:fldCharType="end"/>
            </w:r>
          </w:hyperlink>
        </w:p>
        <w:p w14:paraId="3B08031A" w14:textId="5DC8847B" w:rsidR="00026A52" w:rsidRPr="00026A52" w:rsidRDefault="00BE792F" w:rsidP="00026A52">
          <w:pPr>
            <w:pStyle w:val="TOC2"/>
            <w:rPr>
              <w:rFonts w:ascii="Garamond" w:eastAsiaTheme="minorEastAsia" w:hAnsi="Garamond"/>
              <w:noProof/>
            </w:rPr>
          </w:pPr>
          <w:hyperlink w:anchor="_Toc514414458" w:history="1">
            <w:r w:rsidR="00026A52" w:rsidRPr="00026A52">
              <w:rPr>
                <w:rStyle w:val="Hyperlink"/>
                <w:rFonts w:ascii="Garamond" w:hAnsi="Garamond"/>
                <w:noProof/>
              </w:rPr>
              <w:t>§ 358.2   General Principles</w:t>
            </w:r>
            <w:r w:rsidR="00026A52" w:rsidRPr="00026A52">
              <w:rPr>
                <w:rFonts w:ascii="Garamond" w:hAnsi="Garamond"/>
                <w:noProof/>
                <w:webHidden/>
              </w:rPr>
              <w:tab/>
            </w:r>
            <w:r w:rsidR="00026A52" w:rsidRPr="00026A52">
              <w:rPr>
                <w:rFonts w:ascii="Garamond" w:hAnsi="Garamond"/>
                <w:noProof/>
                <w:webHidden/>
              </w:rPr>
              <w:fldChar w:fldCharType="begin"/>
            </w:r>
            <w:r w:rsidR="00026A52" w:rsidRPr="00026A52">
              <w:rPr>
                <w:rFonts w:ascii="Garamond" w:hAnsi="Garamond"/>
                <w:noProof/>
                <w:webHidden/>
              </w:rPr>
              <w:instrText xml:space="preserve"> PAGEREF _Toc514414458 \h </w:instrText>
            </w:r>
            <w:r w:rsidR="00026A52" w:rsidRPr="00026A52">
              <w:rPr>
                <w:rFonts w:ascii="Garamond" w:hAnsi="Garamond"/>
                <w:noProof/>
                <w:webHidden/>
              </w:rPr>
            </w:r>
            <w:r w:rsidR="00026A52" w:rsidRPr="00026A52">
              <w:rPr>
                <w:rFonts w:ascii="Garamond" w:hAnsi="Garamond"/>
                <w:noProof/>
                <w:webHidden/>
              </w:rPr>
              <w:fldChar w:fldCharType="separate"/>
            </w:r>
            <w:r w:rsidR="00367F18">
              <w:rPr>
                <w:rFonts w:ascii="Garamond" w:hAnsi="Garamond"/>
                <w:noProof/>
                <w:webHidden/>
              </w:rPr>
              <w:t>2</w:t>
            </w:r>
            <w:r w:rsidR="00026A52" w:rsidRPr="00026A52">
              <w:rPr>
                <w:rFonts w:ascii="Garamond" w:hAnsi="Garamond"/>
                <w:noProof/>
                <w:webHidden/>
              </w:rPr>
              <w:fldChar w:fldCharType="end"/>
            </w:r>
          </w:hyperlink>
        </w:p>
        <w:p w14:paraId="3D6BC1D4" w14:textId="418D784D" w:rsidR="00026A52" w:rsidRPr="00026A52" w:rsidRDefault="00BE792F" w:rsidP="00026A52">
          <w:pPr>
            <w:pStyle w:val="TOC2"/>
            <w:rPr>
              <w:rFonts w:ascii="Garamond" w:eastAsiaTheme="minorEastAsia" w:hAnsi="Garamond"/>
              <w:noProof/>
            </w:rPr>
          </w:pPr>
          <w:hyperlink w:anchor="_Toc514414459" w:history="1">
            <w:r w:rsidR="00026A52" w:rsidRPr="00026A52">
              <w:rPr>
                <w:rStyle w:val="Hyperlink"/>
                <w:rFonts w:ascii="Garamond" w:hAnsi="Garamond"/>
                <w:noProof/>
              </w:rPr>
              <w:t>§ 358.3   Definitions</w:t>
            </w:r>
            <w:r w:rsidR="00026A52" w:rsidRPr="00026A52">
              <w:rPr>
                <w:rFonts w:ascii="Garamond" w:hAnsi="Garamond"/>
                <w:noProof/>
                <w:webHidden/>
              </w:rPr>
              <w:tab/>
            </w:r>
            <w:r w:rsidR="00026A52" w:rsidRPr="00026A52">
              <w:rPr>
                <w:rFonts w:ascii="Garamond" w:hAnsi="Garamond"/>
                <w:noProof/>
                <w:webHidden/>
              </w:rPr>
              <w:fldChar w:fldCharType="begin"/>
            </w:r>
            <w:r w:rsidR="00026A52" w:rsidRPr="00026A52">
              <w:rPr>
                <w:rFonts w:ascii="Garamond" w:hAnsi="Garamond"/>
                <w:noProof/>
                <w:webHidden/>
              </w:rPr>
              <w:instrText xml:space="preserve"> PAGEREF _Toc514414459 \h </w:instrText>
            </w:r>
            <w:r w:rsidR="00026A52" w:rsidRPr="00026A52">
              <w:rPr>
                <w:rFonts w:ascii="Garamond" w:hAnsi="Garamond"/>
                <w:noProof/>
                <w:webHidden/>
              </w:rPr>
            </w:r>
            <w:r w:rsidR="00026A52" w:rsidRPr="00026A52">
              <w:rPr>
                <w:rFonts w:ascii="Garamond" w:hAnsi="Garamond"/>
                <w:noProof/>
                <w:webHidden/>
              </w:rPr>
              <w:fldChar w:fldCharType="separate"/>
            </w:r>
            <w:r w:rsidR="00367F18">
              <w:rPr>
                <w:rFonts w:ascii="Garamond" w:hAnsi="Garamond"/>
                <w:noProof/>
                <w:webHidden/>
              </w:rPr>
              <w:t>3</w:t>
            </w:r>
            <w:r w:rsidR="00026A52" w:rsidRPr="00026A52">
              <w:rPr>
                <w:rFonts w:ascii="Garamond" w:hAnsi="Garamond"/>
                <w:noProof/>
                <w:webHidden/>
              </w:rPr>
              <w:fldChar w:fldCharType="end"/>
            </w:r>
          </w:hyperlink>
        </w:p>
        <w:p w14:paraId="69F7C37F" w14:textId="02FDB0E5" w:rsidR="00026A52" w:rsidRPr="00026A52" w:rsidRDefault="00BE792F" w:rsidP="00026A52">
          <w:pPr>
            <w:pStyle w:val="TOC2"/>
            <w:rPr>
              <w:rFonts w:ascii="Garamond" w:eastAsiaTheme="minorEastAsia" w:hAnsi="Garamond"/>
              <w:noProof/>
            </w:rPr>
          </w:pPr>
          <w:hyperlink w:anchor="_Toc514414460" w:history="1">
            <w:r w:rsidR="00026A52" w:rsidRPr="00026A52">
              <w:rPr>
                <w:rStyle w:val="Hyperlink"/>
                <w:rFonts w:ascii="Garamond" w:hAnsi="Garamond"/>
                <w:noProof/>
              </w:rPr>
              <w:t>§ 358.4   Non-discrimination requirements</w:t>
            </w:r>
            <w:r w:rsidR="00026A52" w:rsidRPr="00026A52">
              <w:rPr>
                <w:rFonts w:ascii="Garamond" w:hAnsi="Garamond"/>
                <w:noProof/>
                <w:webHidden/>
              </w:rPr>
              <w:tab/>
            </w:r>
            <w:r w:rsidR="00026A52" w:rsidRPr="00026A52">
              <w:rPr>
                <w:rFonts w:ascii="Garamond" w:hAnsi="Garamond"/>
                <w:noProof/>
                <w:webHidden/>
              </w:rPr>
              <w:fldChar w:fldCharType="begin"/>
            </w:r>
            <w:r w:rsidR="00026A52" w:rsidRPr="00026A52">
              <w:rPr>
                <w:rFonts w:ascii="Garamond" w:hAnsi="Garamond"/>
                <w:noProof/>
                <w:webHidden/>
              </w:rPr>
              <w:instrText xml:space="preserve"> PAGEREF _Toc514414460 \h </w:instrText>
            </w:r>
            <w:r w:rsidR="00026A52" w:rsidRPr="00026A52">
              <w:rPr>
                <w:rFonts w:ascii="Garamond" w:hAnsi="Garamond"/>
                <w:noProof/>
                <w:webHidden/>
              </w:rPr>
            </w:r>
            <w:r w:rsidR="00026A52" w:rsidRPr="00026A52">
              <w:rPr>
                <w:rFonts w:ascii="Garamond" w:hAnsi="Garamond"/>
                <w:noProof/>
                <w:webHidden/>
              </w:rPr>
              <w:fldChar w:fldCharType="separate"/>
            </w:r>
            <w:r w:rsidR="00367F18">
              <w:rPr>
                <w:rFonts w:ascii="Garamond" w:hAnsi="Garamond"/>
                <w:noProof/>
                <w:webHidden/>
              </w:rPr>
              <w:t>7</w:t>
            </w:r>
            <w:r w:rsidR="00026A52" w:rsidRPr="00026A52">
              <w:rPr>
                <w:rFonts w:ascii="Garamond" w:hAnsi="Garamond"/>
                <w:noProof/>
                <w:webHidden/>
              </w:rPr>
              <w:fldChar w:fldCharType="end"/>
            </w:r>
          </w:hyperlink>
        </w:p>
        <w:p w14:paraId="6113C50A" w14:textId="69231F1B" w:rsidR="00026A52" w:rsidRPr="00026A52" w:rsidRDefault="00BE792F" w:rsidP="00026A52">
          <w:pPr>
            <w:pStyle w:val="TOC2"/>
            <w:rPr>
              <w:rFonts w:ascii="Garamond" w:eastAsiaTheme="minorEastAsia" w:hAnsi="Garamond"/>
              <w:noProof/>
            </w:rPr>
          </w:pPr>
          <w:hyperlink w:anchor="_Toc514414461" w:history="1">
            <w:r w:rsidR="00026A52" w:rsidRPr="00026A52">
              <w:rPr>
                <w:rStyle w:val="Hyperlink"/>
                <w:rFonts w:ascii="Garamond" w:hAnsi="Garamond"/>
                <w:noProof/>
              </w:rPr>
              <w:t>§ 358.5   Independent functioning rule</w:t>
            </w:r>
            <w:r w:rsidR="00026A52" w:rsidRPr="00026A52">
              <w:rPr>
                <w:rFonts w:ascii="Garamond" w:hAnsi="Garamond"/>
                <w:noProof/>
                <w:webHidden/>
              </w:rPr>
              <w:tab/>
            </w:r>
            <w:r w:rsidR="00026A52" w:rsidRPr="00026A52">
              <w:rPr>
                <w:rFonts w:ascii="Garamond" w:hAnsi="Garamond"/>
                <w:noProof/>
                <w:webHidden/>
              </w:rPr>
              <w:fldChar w:fldCharType="begin"/>
            </w:r>
            <w:r w:rsidR="00026A52" w:rsidRPr="00026A52">
              <w:rPr>
                <w:rFonts w:ascii="Garamond" w:hAnsi="Garamond"/>
                <w:noProof/>
                <w:webHidden/>
              </w:rPr>
              <w:instrText xml:space="preserve"> PAGEREF _Toc514414461 \h </w:instrText>
            </w:r>
            <w:r w:rsidR="00026A52" w:rsidRPr="00026A52">
              <w:rPr>
                <w:rFonts w:ascii="Garamond" w:hAnsi="Garamond"/>
                <w:noProof/>
                <w:webHidden/>
              </w:rPr>
            </w:r>
            <w:r w:rsidR="00026A52" w:rsidRPr="00026A52">
              <w:rPr>
                <w:rFonts w:ascii="Garamond" w:hAnsi="Garamond"/>
                <w:noProof/>
                <w:webHidden/>
              </w:rPr>
              <w:fldChar w:fldCharType="separate"/>
            </w:r>
            <w:r w:rsidR="00367F18">
              <w:rPr>
                <w:rFonts w:ascii="Garamond" w:hAnsi="Garamond"/>
                <w:noProof/>
                <w:webHidden/>
              </w:rPr>
              <w:t>7</w:t>
            </w:r>
            <w:r w:rsidR="00026A52" w:rsidRPr="00026A52">
              <w:rPr>
                <w:rFonts w:ascii="Garamond" w:hAnsi="Garamond"/>
                <w:noProof/>
                <w:webHidden/>
              </w:rPr>
              <w:fldChar w:fldCharType="end"/>
            </w:r>
          </w:hyperlink>
        </w:p>
        <w:p w14:paraId="4E7AEBAC" w14:textId="0F9784A4" w:rsidR="00026A52" w:rsidRPr="00026A52" w:rsidRDefault="00BE792F" w:rsidP="00026A52">
          <w:pPr>
            <w:pStyle w:val="TOC2"/>
            <w:rPr>
              <w:rFonts w:ascii="Garamond" w:eastAsiaTheme="minorEastAsia" w:hAnsi="Garamond"/>
              <w:noProof/>
            </w:rPr>
          </w:pPr>
          <w:hyperlink w:anchor="_Toc514414462" w:history="1">
            <w:r w:rsidR="00026A52" w:rsidRPr="00026A52">
              <w:rPr>
                <w:rStyle w:val="Hyperlink"/>
                <w:rFonts w:ascii="Garamond" w:hAnsi="Garamond"/>
                <w:noProof/>
              </w:rPr>
              <w:t>§ 358.6   No conduit rule</w:t>
            </w:r>
            <w:r w:rsidR="00026A52" w:rsidRPr="00026A52">
              <w:rPr>
                <w:rFonts w:ascii="Garamond" w:hAnsi="Garamond"/>
                <w:noProof/>
                <w:webHidden/>
              </w:rPr>
              <w:tab/>
            </w:r>
            <w:r w:rsidR="00026A52" w:rsidRPr="00026A52">
              <w:rPr>
                <w:rFonts w:ascii="Garamond" w:hAnsi="Garamond"/>
                <w:noProof/>
                <w:webHidden/>
              </w:rPr>
              <w:fldChar w:fldCharType="begin"/>
            </w:r>
            <w:r w:rsidR="00026A52" w:rsidRPr="00026A52">
              <w:rPr>
                <w:rFonts w:ascii="Garamond" w:hAnsi="Garamond"/>
                <w:noProof/>
                <w:webHidden/>
              </w:rPr>
              <w:instrText xml:space="preserve"> PAGEREF _Toc514414462 \h </w:instrText>
            </w:r>
            <w:r w:rsidR="00026A52" w:rsidRPr="00026A52">
              <w:rPr>
                <w:rFonts w:ascii="Garamond" w:hAnsi="Garamond"/>
                <w:noProof/>
                <w:webHidden/>
              </w:rPr>
            </w:r>
            <w:r w:rsidR="00026A52" w:rsidRPr="00026A52">
              <w:rPr>
                <w:rFonts w:ascii="Garamond" w:hAnsi="Garamond"/>
                <w:noProof/>
                <w:webHidden/>
              </w:rPr>
              <w:fldChar w:fldCharType="separate"/>
            </w:r>
            <w:r w:rsidR="00367F18">
              <w:rPr>
                <w:rFonts w:ascii="Garamond" w:hAnsi="Garamond"/>
                <w:noProof/>
                <w:webHidden/>
              </w:rPr>
              <w:t>9</w:t>
            </w:r>
            <w:r w:rsidR="00026A52" w:rsidRPr="00026A52">
              <w:rPr>
                <w:rFonts w:ascii="Garamond" w:hAnsi="Garamond"/>
                <w:noProof/>
                <w:webHidden/>
              </w:rPr>
              <w:fldChar w:fldCharType="end"/>
            </w:r>
          </w:hyperlink>
        </w:p>
        <w:p w14:paraId="5CAFF38F" w14:textId="1812684D" w:rsidR="00026A52" w:rsidRPr="00026A52" w:rsidRDefault="00BE792F" w:rsidP="00026A52">
          <w:pPr>
            <w:pStyle w:val="TOC2"/>
            <w:rPr>
              <w:rFonts w:ascii="Garamond" w:eastAsiaTheme="minorEastAsia" w:hAnsi="Garamond"/>
              <w:noProof/>
            </w:rPr>
          </w:pPr>
          <w:hyperlink w:anchor="_Toc514414463" w:history="1">
            <w:r w:rsidR="00026A52" w:rsidRPr="00026A52">
              <w:rPr>
                <w:rStyle w:val="Hyperlink"/>
                <w:rFonts w:ascii="Garamond" w:hAnsi="Garamond"/>
                <w:noProof/>
              </w:rPr>
              <w:t>§ 358.7   Transparency rule</w:t>
            </w:r>
            <w:r w:rsidR="00026A52" w:rsidRPr="00026A52">
              <w:rPr>
                <w:rFonts w:ascii="Garamond" w:hAnsi="Garamond"/>
                <w:noProof/>
                <w:webHidden/>
              </w:rPr>
              <w:tab/>
            </w:r>
            <w:r w:rsidR="00026A52" w:rsidRPr="00026A52">
              <w:rPr>
                <w:rFonts w:ascii="Garamond" w:hAnsi="Garamond"/>
                <w:noProof/>
                <w:webHidden/>
              </w:rPr>
              <w:fldChar w:fldCharType="begin"/>
            </w:r>
            <w:r w:rsidR="00026A52" w:rsidRPr="00026A52">
              <w:rPr>
                <w:rFonts w:ascii="Garamond" w:hAnsi="Garamond"/>
                <w:noProof/>
                <w:webHidden/>
              </w:rPr>
              <w:instrText xml:space="preserve"> PAGEREF _Toc514414463 \h </w:instrText>
            </w:r>
            <w:r w:rsidR="00026A52" w:rsidRPr="00026A52">
              <w:rPr>
                <w:rFonts w:ascii="Garamond" w:hAnsi="Garamond"/>
                <w:noProof/>
                <w:webHidden/>
              </w:rPr>
            </w:r>
            <w:r w:rsidR="00026A52" w:rsidRPr="00026A52">
              <w:rPr>
                <w:rFonts w:ascii="Garamond" w:hAnsi="Garamond"/>
                <w:noProof/>
                <w:webHidden/>
              </w:rPr>
              <w:fldChar w:fldCharType="separate"/>
            </w:r>
            <w:r w:rsidR="00367F18">
              <w:rPr>
                <w:rFonts w:ascii="Garamond" w:hAnsi="Garamond"/>
                <w:noProof/>
                <w:webHidden/>
              </w:rPr>
              <w:t>10</w:t>
            </w:r>
            <w:r w:rsidR="00026A52" w:rsidRPr="00026A52">
              <w:rPr>
                <w:rFonts w:ascii="Garamond" w:hAnsi="Garamond"/>
                <w:noProof/>
                <w:webHidden/>
              </w:rPr>
              <w:fldChar w:fldCharType="end"/>
            </w:r>
          </w:hyperlink>
        </w:p>
        <w:p w14:paraId="651F9920" w14:textId="24019E40" w:rsidR="00026A52" w:rsidRPr="00026A52" w:rsidRDefault="00BE792F" w:rsidP="00026A52">
          <w:pPr>
            <w:pStyle w:val="TOC2"/>
            <w:rPr>
              <w:rFonts w:ascii="Garamond" w:eastAsiaTheme="minorEastAsia" w:hAnsi="Garamond"/>
              <w:noProof/>
            </w:rPr>
          </w:pPr>
          <w:hyperlink w:anchor="_Toc514414464" w:history="1">
            <w:r w:rsidR="00026A52" w:rsidRPr="00026A52">
              <w:rPr>
                <w:rStyle w:val="Hyperlink"/>
                <w:rFonts w:ascii="Garamond" w:hAnsi="Garamond"/>
                <w:noProof/>
              </w:rPr>
              <w:t>§ 358.8   Implementation requirements</w:t>
            </w:r>
            <w:r w:rsidR="00026A52" w:rsidRPr="00026A52">
              <w:rPr>
                <w:rFonts w:ascii="Garamond" w:hAnsi="Garamond"/>
                <w:noProof/>
                <w:webHidden/>
              </w:rPr>
              <w:tab/>
            </w:r>
            <w:r w:rsidR="00026A52" w:rsidRPr="00026A52">
              <w:rPr>
                <w:rFonts w:ascii="Garamond" w:hAnsi="Garamond"/>
                <w:noProof/>
                <w:webHidden/>
              </w:rPr>
              <w:fldChar w:fldCharType="begin"/>
            </w:r>
            <w:r w:rsidR="00026A52" w:rsidRPr="00026A52">
              <w:rPr>
                <w:rFonts w:ascii="Garamond" w:hAnsi="Garamond"/>
                <w:noProof/>
                <w:webHidden/>
              </w:rPr>
              <w:instrText xml:space="preserve"> PAGEREF _Toc514414464 \h </w:instrText>
            </w:r>
            <w:r w:rsidR="00026A52" w:rsidRPr="00026A52">
              <w:rPr>
                <w:rFonts w:ascii="Garamond" w:hAnsi="Garamond"/>
                <w:noProof/>
                <w:webHidden/>
              </w:rPr>
            </w:r>
            <w:r w:rsidR="00026A52" w:rsidRPr="00026A52">
              <w:rPr>
                <w:rFonts w:ascii="Garamond" w:hAnsi="Garamond"/>
                <w:noProof/>
                <w:webHidden/>
              </w:rPr>
              <w:fldChar w:fldCharType="separate"/>
            </w:r>
            <w:r w:rsidR="00367F18">
              <w:rPr>
                <w:rFonts w:ascii="Garamond" w:hAnsi="Garamond"/>
                <w:noProof/>
                <w:webHidden/>
              </w:rPr>
              <w:t>14</w:t>
            </w:r>
            <w:r w:rsidR="00026A52" w:rsidRPr="00026A52">
              <w:rPr>
                <w:rFonts w:ascii="Garamond" w:hAnsi="Garamond"/>
                <w:noProof/>
                <w:webHidden/>
              </w:rPr>
              <w:fldChar w:fldCharType="end"/>
            </w:r>
          </w:hyperlink>
        </w:p>
        <w:p w14:paraId="08425B36" w14:textId="1B8A3156" w:rsidR="00026A52" w:rsidRPr="00026A52" w:rsidRDefault="00BE792F" w:rsidP="00026A52">
          <w:pPr>
            <w:pStyle w:val="TOC2"/>
            <w:rPr>
              <w:rFonts w:ascii="Garamond" w:eastAsiaTheme="minorEastAsia" w:hAnsi="Garamond"/>
              <w:noProof/>
            </w:rPr>
          </w:pPr>
          <w:hyperlink w:anchor="_Toc514414465" w:history="1">
            <w:r w:rsidR="00026A52" w:rsidRPr="00026A52">
              <w:rPr>
                <w:rStyle w:val="Hyperlink"/>
                <w:rFonts w:ascii="Garamond" w:hAnsi="Garamond"/>
                <w:noProof/>
              </w:rPr>
              <w:t>R</w:t>
            </w:r>
            <w:r w:rsidR="007E66E9">
              <w:rPr>
                <w:rStyle w:val="Hyperlink"/>
                <w:rFonts w:ascii="Garamond" w:hAnsi="Garamond"/>
                <w:noProof/>
              </w:rPr>
              <w:t>evision History</w:t>
            </w:r>
            <w:r w:rsidR="00026A52" w:rsidRPr="00026A52">
              <w:rPr>
                <w:rFonts w:ascii="Garamond" w:hAnsi="Garamond"/>
                <w:noProof/>
                <w:webHidden/>
              </w:rPr>
              <w:tab/>
            </w:r>
            <w:r w:rsidR="00026A52" w:rsidRPr="00026A52">
              <w:rPr>
                <w:rFonts w:ascii="Garamond" w:hAnsi="Garamond"/>
                <w:noProof/>
                <w:webHidden/>
              </w:rPr>
              <w:fldChar w:fldCharType="begin"/>
            </w:r>
            <w:r w:rsidR="00026A52" w:rsidRPr="00026A52">
              <w:rPr>
                <w:rFonts w:ascii="Garamond" w:hAnsi="Garamond"/>
                <w:noProof/>
                <w:webHidden/>
              </w:rPr>
              <w:instrText xml:space="preserve"> PAGEREF _Toc514414465 \h </w:instrText>
            </w:r>
            <w:r w:rsidR="00026A52" w:rsidRPr="00026A52">
              <w:rPr>
                <w:rFonts w:ascii="Garamond" w:hAnsi="Garamond"/>
                <w:noProof/>
                <w:webHidden/>
              </w:rPr>
            </w:r>
            <w:r w:rsidR="00026A52" w:rsidRPr="00026A52">
              <w:rPr>
                <w:rFonts w:ascii="Garamond" w:hAnsi="Garamond"/>
                <w:noProof/>
                <w:webHidden/>
              </w:rPr>
              <w:fldChar w:fldCharType="separate"/>
            </w:r>
            <w:r w:rsidR="00367F18">
              <w:rPr>
                <w:rFonts w:ascii="Garamond" w:hAnsi="Garamond"/>
                <w:noProof/>
                <w:webHidden/>
              </w:rPr>
              <w:t>15</w:t>
            </w:r>
            <w:r w:rsidR="00026A52" w:rsidRPr="00026A52">
              <w:rPr>
                <w:rFonts w:ascii="Garamond" w:hAnsi="Garamond"/>
                <w:noProof/>
                <w:webHidden/>
              </w:rPr>
              <w:fldChar w:fldCharType="end"/>
            </w:r>
          </w:hyperlink>
        </w:p>
        <w:p w14:paraId="679BCEF3" w14:textId="77777777" w:rsidR="00F43B1D" w:rsidRDefault="00026A52" w:rsidP="00CD7071">
          <w:pPr>
            <w:spacing w:after="0" w:line="240" w:lineRule="auto"/>
            <w:rPr>
              <w:rFonts w:ascii="Garamond" w:hAnsi="Garamond"/>
              <w:b/>
              <w:bCs/>
              <w:noProof/>
            </w:rPr>
          </w:pPr>
          <w:r>
            <w:rPr>
              <w:b/>
              <w:bCs/>
              <w:noProof/>
            </w:rPr>
            <w:fldChar w:fldCharType="end"/>
          </w:r>
        </w:p>
      </w:sdtContent>
    </w:sdt>
    <w:p w14:paraId="4C435F27" w14:textId="5004EA42" w:rsidR="00B634EC" w:rsidRPr="00CD7071" w:rsidRDefault="00A0467F" w:rsidP="00CD7071">
      <w:pPr>
        <w:spacing w:after="0" w:line="240" w:lineRule="auto"/>
        <w:rPr>
          <w:rFonts w:ascii="Garamond" w:hAnsi="Garamond"/>
          <w:b/>
          <w:color w:val="4F81BD" w:themeColor="accent1"/>
          <w:sz w:val="26"/>
          <w:szCs w:val="26"/>
        </w:rPr>
      </w:pPr>
      <w:r w:rsidRPr="00CD7071">
        <w:rPr>
          <w:rFonts w:ascii="Garamond" w:hAnsi="Garamond"/>
          <w:b/>
          <w:color w:val="4F81BD" w:themeColor="accent1"/>
          <w:sz w:val="26"/>
          <w:szCs w:val="26"/>
        </w:rPr>
        <w:lastRenderedPageBreak/>
        <w:t>PROCEDURE</w:t>
      </w:r>
      <w:r w:rsidR="00B634EC" w:rsidRPr="00CD7071">
        <w:rPr>
          <w:rFonts w:ascii="Garamond" w:hAnsi="Garamond"/>
          <w:b/>
          <w:color w:val="4F81BD" w:themeColor="accent1"/>
          <w:sz w:val="26"/>
          <w:szCs w:val="26"/>
        </w:rPr>
        <w:t xml:space="preserve">: </w:t>
      </w:r>
    </w:p>
    <w:p w14:paraId="53352FF9" w14:textId="23B5E899" w:rsidR="000358AB" w:rsidRPr="00952CBF" w:rsidRDefault="000358AB" w:rsidP="00CD7071">
      <w:pPr>
        <w:pStyle w:val="Heading2"/>
      </w:pPr>
      <w:bookmarkStart w:id="2" w:name="_Toc514414457"/>
      <w:r w:rsidRPr="00952CBF">
        <w:t>§ 358.1   Applicability</w:t>
      </w:r>
      <w:bookmarkEnd w:id="2"/>
    </w:p>
    <w:p w14:paraId="2627BB7A" w14:textId="0CFBE90F" w:rsidR="00322F96" w:rsidRPr="000358AB" w:rsidRDefault="00F23F9F" w:rsidP="008A63FB">
      <w:pPr>
        <w:spacing w:after="0"/>
        <w:rPr>
          <w:rFonts w:ascii="Garamond" w:hAnsi="Garamond" w:cs="Arial"/>
          <w:b/>
          <w:bCs/>
        </w:rPr>
      </w:pPr>
      <w:r w:rsidRPr="00952CBF">
        <w:rPr>
          <w:b/>
          <w:bCs/>
          <w:noProof/>
        </w:rPr>
        <mc:AlternateContent>
          <mc:Choice Requires="wps">
            <w:drawing>
              <wp:anchor distT="45720" distB="45720" distL="114300" distR="114300" simplePos="0" relativeHeight="251659264" behindDoc="0" locked="0" layoutInCell="1" allowOverlap="1" wp14:anchorId="2A3CEC99" wp14:editId="334580AA">
                <wp:simplePos x="0" y="0"/>
                <wp:positionH relativeFrom="margin">
                  <wp:align>left</wp:align>
                </wp:positionH>
                <wp:positionV relativeFrom="paragraph">
                  <wp:posOffset>224155</wp:posOffset>
                </wp:positionV>
                <wp:extent cx="6019800" cy="1950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50720"/>
                        </a:xfrm>
                        <a:prstGeom prst="rect">
                          <a:avLst/>
                        </a:prstGeom>
                        <a:solidFill>
                          <a:srgbClr val="FFFFFF"/>
                        </a:solidFill>
                        <a:ln w="9525">
                          <a:solidFill>
                            <a:srgbClr val="000000"/>
                          </a:solidFill>
                          <a:miter lim="800000"/>
                          <a:headEnd/>
                          <a:tailEnd/>
                        </a:ln>
                      </wps:spPr>
                      <wps:txbx>
                        <w:txbxContent>
                          <w:p w14:paraId="37888FC2" w14:textId="136AF224" w:rsidR="00257FDB" w:rsidRPr="00322F96" w:rsidRDefault="00257FDB" w:rsidP="00CB674F">
                            <w:pPr>
                              <w:spacing w:after="0"/>
                              <w:rPr>
                                <w:rFonts w:ascii="Garamond" w:hAnsi="Garamond"/>
                                <w:sz w:val="20"/>
                                <w:szCs w:val="26"/>
                              </w:rPr>
                            </w:pPr>
                            <w:r w:rsidRPr="00322F96">
                              <w:rPr>
                                <w:rFonts w:ascii="Garamond" w:hAnsi="Garamond"/>
                                <w:sz w:val="20"/>
                                <w:szCs w:val="26"/>
                              </w:rPr>
                              <w:t>(a)  This part applies to any interstate natural gas pipeline that transports gas for others pursuant to subparts B or G of part 284 of this chapter and conducts transmission transactions with an affiliate that engages in marketing functions.</w:t>
                            </w:r>
                          </w:p>
                          <w:p w14:paraId="0CFFD906" w14:textId="77777777" w:rsidR="00257FDB" w:rsidRPr="00322F96" w:rsidRDefault="00257FDB" w:rsidP="00CB674F">
                            <w:pPr>
                              <w:spacing w:after="0"/>
                              <w:rPr>
                                <w:rFonts w:ascii="Garamond" w:hAnsi="Garamond"/>
                                <w:sz w:val="20"/>
                                <w:szCs w:val="26"/>
                              </w:rPr>
                            </w:pPr>
                            <w:r w:rsidRPr="00322F96">
                              <w:rPr>
                                <w:rFonts w:ascii="Garamond" w:hAnsi="Garamond"/>
                                <w:sz w:val="20"/>
                                <w:szCs w:val="26"/>
                              </w:rPr>
                              <w:t>(b)  This part applies to any public utility that owns, operates, or controls facilities used for the transmission of electric energy in interstate commerce and conducts transmission transactions with an affiliate that engages in marketing functions.</w:t>
                            </w:r>
                          </w:p>
                          <w:p w14:paraId="4E3582F6" w14:textId="77777777" w:rsidR="00257FDB" w:rsidRPr="00322F96" w:rsidRDefault="00257FDB" w:rsidP="00CB674F">
                            <w:pPr>
                              <w:spacing w:after="0"/>
                              <w:rPr>
                                <w:rFonts w:ascii="Garamond" w:hAnsi="Garamond"/>
                                <w:sz w:val="20"/>
                                <w:szCs w:val="26"/>
                              </w:rPr>
                            </w:pPr>
                            <w:r w:rsidRPr="00322F96">
                              <w:rPr>
                                <w:rFonts w:ascii="Garamond" w:hAnsi="Garamond"/>
                                <w:sz w:val="20"/>
                                <w:szCs w:val="26"/>
                              </w:rPr>
                              <w:t>(c)  This part does not apply to a public utility transmission provider that is a Commission-approved Independent System Operator (ISO) or Regional Transmission Organization (RTO).  If a public utility transmission owner participates in a Commission-approved ISO or RTO and does not operate or control its transmission system and has no access to transmission function information, it may request a waiver from this part.</w:t>
                            </w:r>
                          </w:p>
                          <w:p w14:paraId="15B41268" w14:textId="4CAC1B6C" w:rsidR="00257FDB" w:rsidRPr="00322F96" w:rsidRDefault="00257FDB" w:rsidP="00322F96">
                            <w:pPr>
                              <w:rPr>
                                <w:rFonts w:ascii="Garamond" w:hAnsi="Garamond"/>
                              </w:rPr>
                            </w:pPr>
                            <w:r w:rsidRPr="00322F96">
                              <w:rPr>
                                <w:rFonts w:ascii="Garamond" w:hAnsi="Garamond"/>
                                <w:sz w:val="20"/>
                                <w:szCs w:val="26"/>
                              </w:rPr>
                              <w:t>(d)  A transmission provider may file a request for a waiver from all or some of the requirements of this part for good cause.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CEC99" id="_x0000_t202" coordsize="21600,21600" o:spt="202" path="m,l,21600r21600,l21600,xe">
                <v:stroke joinstyle="miter"/>
                <v:path gradientshapeok="t" o:connecttype="rect"/>
              </v:shapetype>
              <v:shape id="Text Box 2" o:spid="_x0000_s1026" type="#_x0000_t202" style="position:absolute;margin-left:0;margin-top:17.65pt;width:474pt;height:15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">
                <v:textbox>
                  <w:txbxContent>
                    <w:p w14:paraId="37888FC2" w14:textId="136AF224" w:rsidR="00257FDB" w:rsidRPr="00322F96" w:rsidRDefault="00257FDB" w:rsidP="00CB674F">
                      <w:pPr>
                        <w:spacing w:after="0"/>
                        <w:rPr>
                          <w:rFonts w:ascii="Garamond" w:hAnsi="Garamond"/>
                          <w:sz w:val="20"/>
                          <w:szCs w:val="26"/>
                        </w:rPr>
                      </w:pPr>
                      <w:r w:rsidRPr="00322F96">
                        <w:rPr>
                          <w:rFonts w:ascii="Garamond" w:hAnsi="Garamond"/>
                          <w:sz w:val="20"/>
                          <w:szCs w:val="26"/>
                        </w:rPr>
                        <w:t>(a)  This part applies to any interstate natural gas pipeline that transports gas for others pursuant to subparts B or G of part 284 of this chapter and conducts transmission transactions with an affiliate that engages in marketing functions.</w:t>
                      </w:r>
                    </w:p>
                    <w:p w14:paraId="0CFFD906" w14:textId="77777777" w:rsidR="00257FDB" w:rsidRPr="00322F96" w:rsidRDefault="00257FDB" w:rsidP="00CB674F">
                      <w:pPr>
                        <w:spacing w:after="0"/>
                        <w:rPr>
                          <w:rFonts w:ascii="Garamond" w:hAnsi="Garamond"/>
                          <w:sz w:val="20"/>
                          <w:szCs w:val="26"/>
                        </w:rPr>
                      </w:pPr>
                      <w:r w:rsidRPr="00322F96">
                        <w:rPr>
                          <w:rFonts w:ascii="Garamond" w:hAnsi="Garamond"/>
                          <w:sz w:val="20"/>
                          <w:szCs w:val="26"/>
                        </w:rPr>
                        <w:t>(b)  This part applies to any public utility that owns, operates, or controls facilities used for the transmission of electric energy in interstate commerce and conducts transmission transactions with an affiliate that engages in marketing functions.</w:t>
                      </w:r>
                    </w:p>
                    <w:p w14:paraId="4E3582F6" w14:textId="77777777" w:rsidR="00257FDB" w:rsidRPr="00322F96" w:rsidRDefault="00257FDB" w:rsidP="00CB674F">
                      <w:pPr>
                        <w:spacing w:after="0"/>
                        <w:rPr>
                          <w:rFonts w:ascii="Garamond" w:hAnsi="Garamond"/>
                          <w:sz w:val="20"/>
                          <w:szCs w:val="26"/>
                        </w:rPr>
                      </w:pPr>
                      <w:r w:rsidRPr="00322F96">
                        <w:rPr>
                          <w:rFonts w:ascii="Garamond" w:hAnsi="Garamond"/>
                          <w:sz w:val="20"/>
                          <w:szCs w:val="26"/>
                        </w:rPr>
                        <w:t>(c)  This part does not apply to a public utility transmission provider that is a Commission-approved Independent System Operator (ISO) or Regional Transmission Organization (RTO).  If a public utility transmission owner participates in a Commission-approved ISO or RTO and does not operate or control its transmission system and has no access to transmission function information, it may request a waiver from this part.</w:t>
                      </w:r>
                    </w:p>
                    <w:p w14:paraId="15B41268" w14:textId="4CAC1B6C" w:rsidR="00257FDB" w:rsidRPr="00322F96" w:rsidRDefault="00257FDB" w:rsidP="00322F96">
                      <w:pPr>
                        <w:rPr>
                          <w:rFonts w:ascii="Garamond" w:hAnsi="Garamond"/>
                        </w:rPr>
                      </w:pPr>
                      <w:r w:rsidRPr="00322F96">
                        <w:rPr>
                          <w:rFonts w:ascii="Garamond" w:hAnsi="Garamond"/>
                          <w:sz w:val="20"/>
                          <w:szCs w:val="26"/>
                        </w:rPr>
                        <w:t>(d)  A transmission provider may file a request for a waiver from all or some of the requirements of this part for good cause.</w:t>
                      </w:r>
                    </w:p>
                  </w:txbxContent>
                </v:textbox>
                <w10:wrap type="square" anchorx="margin"/>
              </v:shape>
            </w:pict>
          </mc:Fallback>
        </mc:AlternateContent>
      </w:r>
    </w:p>
    <w:p w14:paraId="3A7E4B3C" w14:textId="77777777" w:rsidR="000358AB" w:rsidRPr="000358AB" w:rsidRDefault="000358AB" w:rsidP="008A63FB">
      <w:pPr>
        <w:spacing w:after="0"/>
        <w:rPr>
          <w:rFonts w:ascii="Garamond" w:hAnsi="Garamond" w:cs="Arial"/>
        </w:rPr>
      </w:pPr>
      <w:r w:rsidRPr="000358AB">
        <w:rPr>
          <w:rFonts w:ascii="Garamond" w:hAnsi="Garamond" w:cs="Arial"/>
        </w:rPr>
        <w:t>It is the responsibility of all employees, officers, and board members of the Company to comply with the provisions of the Standards and the Company’s related procedure.</w:t>
      </w:r>
    </w:p>
    <w:p w14:paraId="1A19063B" w14:textId="77777777" w:rsidR="000358AB" w:rsidRPr="000358AB" w:rsidRDefault="000358AB" w:rsidP="008A63FB">
      <w:pPr>
        <w:spacing w:after="0"/>
        <w:rPr>
          <w:rFonts w:ascii="Garamond" w:hAnsi="Garamond" w:cs="Arial"/>
        </w:rPr>
      </w:pPr>
    </w:p>
    <w:p w14:paraId="4D10B935" w14:textId="77777777" w:rsidR="000358AB" w:rsidRPr="000358AB" w:rsidRDefault="000358AB" w:rsidP="008A63FB">
      <w:pPr>
        <w:spacing w:after="0"/>
        <w:rPr>
          <w:rFonts w:ascii="Garamond" w:hAnsi="Garamond" w:cs="Arial"/>
        </w:rPr>
      </w:pPr>
      <w:r w:rsidRPr="000358AB">
        <w:rPr>
          <w:rFonts w:ascii="Garamond" w:hAnsi="Garamond" w:cs="Arial"/>
        </w:rPr>
        <w:t xml:space="preserve">The Standards are applicable to the Company as the owner, operator, or those that control facilities used for the transmission of electric energy in interstate commerce and conduct transmission transactions with an affiliate that engages in marketing functions.  </w:t>
      </w:r>
    </w:p>
    <w:p w14:paraId="159E13CD" w14:textId="02C4F10C" w:rsidR="000358AB" w:rsidRDefault="000358AB" w:rsidP="000358AB">
      <w:pPr>
        <w:spacing w:after="0"/>
        <w:rPr>
          <w:rFonts w:ascii="Garamond" w:hAnsi="Garamond" w:cs="Arial"/>
        </w:rPr>
      </w:pPr>
    </w:p>
    <w:p w14:paraId="6C6A6860" w14:textId="568AAC79" w:rsidR="000358AB" w:rsidRDefault="00CB674F" w:rsidP="00FB4954">
      <w:pPr>
        <w:pStyle w:val="Heading2"/>
      </w:pPr>
      <w:bookmarkStart w:id="3" w:name="_Toc514414458"/>
      <w:r w:rsidRPr="00952CBF">
        <w:rPr>
          <w:noProof/>
        </w:rPr>
        <mc:AlternateContent>
          <mc:Choice Requires="wps">
            <w:drawing>
              <wp:anchor distT="45720" distB="45720" distL="114300" distR="114300" simplePos="0" relativeHeight="251661312" behindDoc="0" locked="0" layoutInCell="1" allowOverlap="1" wp14:anchorId="5DC5B026" wp14:editId="188EB88D">
                <wp:simplePos x="0" y="0"/>
                <wp:positionH relativeFrom="margin">
                  <wp:align>left</wp:align>
                </wp:positionH>
                <wp:positionV relativeFrom="paragraph">
                  <wp:posOffset>526415</wp:posOffset>
                </wp:positionV>
                <wp:extent cx="6042660" cy="22402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240280"/>
                        </a:xfrm>
                        <a:prstGeom prst="rect">
                          <a:avLst/>
                        </a:prstGeom>
                        <a:solidFill>
                          <a:srgbClr val="FFFFFF"/>
                        </a:solidFill>
                        <a:ln w="9525">
                          <a:solidFill>
                            <a:srgbClr val="000000"/>
                          </a:solidFill>
                          <a:miter lim="800000"/>
                          <a:headEnd/>
                          <a:tailEnd/>
                        </a:ln>
                      </wps:spPr>
                      <wps:txbx>
                        <w:txbxContent>
                          <w:p w14:paraId="394C25BC" w14:textId="77777777" w:rsidR="00257FDB" w:rsidRPr="00CB674F" w:rsidRDefault="00257FDB" w:rsidP="00CA3BE3">
                            <w:pPr>
                              <w:spacing w:after="0"/>
                              <w:rPr>
                                <w:rFonts w:ascii="Garamond" w:hAnsi="Garamond"/>
                                <w:sz w:val="20"/>
                                <w:szCs w:val="20"/>
                              </w:rPr>
                            </w:pPr>
                            <w:r w:rsidRPr="00CB674F">
                              <w:rPr>
                                <w:rFonts w:ascii="Garamond" w:hAnsi="Garamond"/>
                                <w:sz w:val="20"/>
                                <w:szCs w:val="20"/>
                              </w:rPr>
                              <w:t xml:space="preserve">(a)  A transmission provider must treat all transmission customers, affiliated and non-affiliated, on a not unduly discriminatory basis, and must not make or grant any undue preference or advantage to any person or subject any person to any undue prejudice or disadvantage with respect to any transportation of natural gas or transmission of electric energy in interstate commerce, or with respect to the wholesale sale of natural gas or of electric energy in interstate commerce. </w:t>
                            </w:r>
                          </w:p>
                          <w:p w14:paraId="39507590" w14:textId="77777777" w:rsidR="00257FDB" w:rsidRPr="00CB674F" w:rsidRDefault="00257FDB" w:rsidP="00CA3BE3">
                            <w:pPr>
                              <w:spacing w:after="0"/>
                              <w:rPr>
                                <w:rFonts w:ascii="Garamond" w:hAnsi="Garamond"/>
                                <w:sz w:val="20"/>
                                <w:szCs w:val="20"/>
                              </w:rPr>
                            </w:pPr>
                            <w:r w:rsidRPr="00CB674F">
                              <w:rPr>
                                <w:rFonts w:ascii="Garamond" w:hAnsi="Garamond"/>
                                <w:sz w:val="20"/>
                                <w:szCs w:val="20"/>
                              </w:rPr>
                              <w:t>(b)  A transmission provider's transmission function employees must function independently from its marketing function employees, except as permitted in this part or otherwise permitted by Commission order.</w:t>
                            </w:r>
                          </w:p>
                          <w:p w14:paraId="5EBAEE1A" w14:textId="77777777" w:rsidR="00257FDB" w:rsidRPr="00CB674F" w:rsidRDefault="00257FDB" w:rsidP="00CA3BE3">
                            <w:pPr>
                              <w:spacing w:after="0"/>
                              <w:rPr>
                                <w:rFonts w:ascii="Garamond" w:hAnsi="Garamond"/>
                                <w:sz w:val="20"/>
                                <w:szCs w:val="20"/>
                              </w:rPr>
                            </w:pPr>
                            <w:r w:rsidRPr="00CB674F">
                              <w:rPr>
                                <w:rFonts w:ascii="Garamond" w:hAnsi="Garamond"/>
                                <w:sz w:val="20"/>
                                <w:szCs w:val="20"/>
                              </w:rPr>
                              <w:t>(c)  A transmission provider and its employees, contractors, consultants and agents are prohibited from disclosing, or using a conduit to disclose, non-public transmission function information to the transmission provider’s marketing function employees.</w:t>
                            </w:r>
                          </w:p>
                          <w:p w14:paraId="39C5E147" w14:textId="444D3EA7" w:rsidR="00257FDB" w:rsidRPr="00CB674F" w:rsidRDefault="00257FDB" w:rsidP="00CA3BE3">
                            <w:pPr>
                              <w:spacing w:after="0"/>
                              <w:rPr>
                                <w:rFonts w:ascii="Garamond" w:hAnsi="Garamond"/>
                                <w:sz w:val="20"/>
                                <w:szCs w:val="20"/>
                              </w:rPr>
                            </w:pPr>
                            <w:r w:rsidRPr="00CB674F">
                              <w:rPr>
                                <w:rFonts w:ascii="Garamond" w:hAnsi="Garamond"/>
                                <w:sz w:val="20"/>
                                <w:szCs w:val="20"/>
                              </w:rPr>
                              <w:t>(d) A transmission provider must provide equal access to non-public transmission function information to all its transmission function customers, affiliated and non-affiliated, except in the case of confidential customer information or Critical Energy Infrastructure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5B026" id="_x0000_s1027" type="#_x0000_t202" style="position:absolute;margin-left:0;margin-top:41.45pt;width:475.8pt;height:176.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">
                <v:textbox>
                  <w:txbxContent>
                    <w:p w14:paraId="394C25BC" w14:textId="77777777" w:rsidR="00257FDB" w:rsidRPr="00CB674F" w:rsidRDefault="00257FDB" w:rsidP="00CA3BE3">
                      <w:pPr>
                        <w:spacing w:after="0"/>
                        <w:rPr>
                          <w:rFonts w:ascii="Garamond" w:hAnsi="Garamond"/>
                          <w:sz w:val="20"/>
                          <w:szCs w:val="20"/>
                        </w:rPr>
                      </w:pPr>
                      <w:r w:rsidRPr="00CB674F">
                        <w:rPr>
                          <w:rFonts w:ascii="Garamond" w:hAnsi="Garamond"/>
                          <w:sz w:val="20"/>
                          <w:szCs w:val="20"/>
                        </w:rPr>
                        <w:t xml:space="preserve">(a)  A transmission provider must treat all transmission customers, affiliated and non-affiliated, on a not unduly discriminatory basis, and must not make or grant any undue preference or advantage to any person or subject any person to any undue prejudice or disadvantage with respect to any transportation of natural gas or transmission of electric energy in interstate commerce, or with respect to the wholesale sale of natural gas or of electric energy in interstate commerce. </w:t>
                      </w:r>
                    </w:p>
                    <w:p w14:paraId="39507590" w14:textId="77777777" w:rsidR="00257FDB" w:rsidRPr="00CB674F" w:rsidRDefault="00257FDB" w:rsidP="00CA3BE3">
                      <w:pPr>
                        <w:spacing w:after="0"/>
                        <w:rPr>
                          <w:rFonts w:ascii="Garamond" w:hAnsi="Garamond"/>
                          <w:sz w:val="20"/>
                          <w:szCs w:val="20"/>
                        </w:rPr>
                      </w:pPr>
                      <w:r w:rsidRPr="00CB674F">
                        <w:rPr>
                          <w:rFonts w:ascii="Garamond" w:hAnsi="Garamond"/>
                          <w:sz w:val="20"/>
                          <w:szCs w:val="20"/>
                        </w:rPr>
                        <w:t>(b)  A transmission provider's transmission function employees must function independently from its marketing function employees, except as permitted in this part or otherwise permitted by Commission order.</w:t>
                      </w:r>
                    </w:p>
                    <w:p w14:paraId="5EBAEE1A" w14:textId="77777777" w:rsidR="00257FDB" w:rsidRPr="00CB674F" w:rsidRDefault="00257FDB" w:rsidP="00CA3BE3">
                      <w:pPr>
                        <w:spacing w:after="0"/>
                        <w:rPr>
                          <w:rFonts w:ascii="Garamond" w:hAnsi="Garamond"/>
                          <w:sz w:val="20"/>
                          <w:szCs w:val="20"/>
                        </w:rPr>
                      </w:pPr>
                      <w:r w:rsidRPr="00CB674F">
                        <w:rPr>
                          <w:rFonts w:ascii="Garamond" w:hAnsi="Garamond"/>
                          <w:sz w:val="20"/>
                          <w:szCs w:val="20"/>
                        </w:rPr>
                        <w:t>(c)  A transmission provider and its employees, contractors, consultants and agents are prohibited from disclosing, or using a conduit to disclose, non-public transmission function information to the transmission provider’s marketing function employees.</w:t>
                      </w:r>
                    </w:p>
                    <w:p w14:paraId="39C5E147" w14:textId="444D3EA7" w:rsidR="00257FDB" w:rsidRPr="00CB674F" w:rsidRDefault="00257FDB" w:rsidP="00CA3BE3">
                      <w:pPr>
                        <w:spacing w:after="0"/>
                        <w:rPr>
                          <w:rFonts w:ascii="Garamond" w:hAnsi="Garamond"/>
                          <w:sz w:val="20"/>
                          <w:szCs w:val="20"/>
                        </w:rPr>
                      </w:pPr>
                      <w:r w:rsidRPr="00CB674F">
                        <w:rPr>
                          <w:rFonts w:ascii="Garamond" w:hAnsi="Garamond"/>
                          <w:sz w:val="20"/>
                          <w:szCs w:val="20"/>
                        </w:rPr>
                        <w:t>(d) A transmission provider must provide equal access to non-public transmission function information to all its transmission function customers, affiliated and non-affiliated, except in the case of confidential customer information or Critical Energy Infrastructure Information.</w:t>
                      </w:r>
                    </w:p>
                  </w:txbxContent>
                </v:textbox>
                <w10:wrap type="square" anchorx="margin"/>
              </v:shape>
            </w:pict>
          </mc:Fallback>
        </mc:AlternateContent>
      </w:r>
      <w:r w:rsidR="000358AB" w:rsidRPr="00952CBF">
        <w:t>§ 358.2   General Principles</w:t>
      </w:r>
      <w:bookmarkEnd w:id="3"/>
    </w:p>
    <w:p w14:paraId="153C813C" w14:textId="22315084" w:rsidR="00CB674F" w:rsidRDefault="00CB674F" w:rsidP="000358AB">
      <w:pPr>
        <w:spacing w:after="0"/>
        <w:rPr>
          <w:rFonts w:ascii="Garamond" w:hAnsi="Garamond" w:cs="Arial"/>
        </w:rPr>
      </w:pPr>
    </w:p>
    <w:p w14:paraId="493320F6" w14:textId="767F85CA" w:rsidR="000358AB" w:rsidRPr="000358AB" w:rsidRDefault="000358AB" w:rsidP="000358AB">
      <w:pPr>
        <w:spacing w:after="0"/>
        <w:rPr>
          <w:rFonts w:ascii="Garamond" w:hAnsi="Garamond" w:cs="Arial"/>
        </w:rPr>
      </w:pPr>
      <w:r w:rsidRPr="000358AB">
        <w:rPr>
          <w:rFonts w:ascii="Garamond" w:hAnsi="Garamond" w:cs="Arial"/>
        </w:rPr>
        <w:t>The Company treats all transmission customers, affiliated and non-affiliated, on a not unduly discriminatory basis and does not operate its transmission systems to preferentially benefit, nor disadvantage, its affiliated transmission customer.</w:t>
      </w:r>
    </w:p>
    <w:p w14:paraId="471DF349" w14:textId="2BD6322F" w:rsidR="000358AB" w:rsidRPr="000358AB" w:rsidRDefault="000358AB" w:rsidP="000358AB">
      <w:pPr>
        <w:spacing w:after="0"/>
        <w:rPr>
          <w:rFonts w:ascii="Garamond" w:hAnsi="Garamond" w:cs="Arial"/>
        </w:rPr>
      </w:pPr>
      <w:r w:rsidRPr="000358AB">
        <w:rPr>
          <w:rFonts w:ascii="Garamond" w:hAnsi="Garamond" w:cs="Arial"/>
        </w:rPr>
        <w:lastRenderedPageBreak/>
        <w:t>The Company has structured its organization so that Transmission Function employees function independently from the Company’s Marketing Function employees.  These employees are separated by physical boundaries</w:t>
      </w:r>
      <w:r w:rsidR="00AD7094">
        <w:rPr>
          <w:rFonts w:ascii="Garamond" w:hAnsi="Garamond" w:cs="Arial"/>
        </w:rPr>
        <w:t xml:space="preserve"> and</w:t>
      </w:r>
      <w:r w:rsidR="00585422">
        <w:rPr>
          <w:rFonts w:ascii="Garamond" w:hAnsi="Garamond" w:cs="Arial"/>
        </w:rPr>
        <w:t xml:space="preserve"> by the Company’s management reporting relationships. </w:t>
      </w:r>
      <w:r w:rsidR="009235EF">
        <w:rPr>
          <w:rFonts w:ascii="Garamond" w:hAnsi="Garamond" w:cs="Arial"/>
        </w:rPr>
        <w:t xml:space="preserve"> </w:t>
      </w:r>
      <w:r w:rsidRPr="000358AB">
        <w:rPr>
          <w:rFonts w:ascii="Garamond" w:hAnsi="Garamond" w:cs="Arial"/>
        </w:rPr>
        <w:t>The Company’s employees are prohibited from disclosing, or using a conduit to disclose, non-public t</w:t>
      </w:r>
      <w:r w:rsidR="00585422">
        <w:rPr>
          <w:rFonts w:ascii="Garamond" w:hAnsi="Garamond" w:cs="Arial"/>
        </w:rPr>
        <w:t>ransmission information to its Marketing F</w:t>
      </w:r>
      <w:r w:rsidRPr="000358AB">
        <w:rPr>
          <w:rFonts w:ascii="Garamond" w:hAnsi="Garamond" w:cs="Arial"/>
        </w:rPr>
        <w:t xml:space="preserve">unction employees.  </w:t>
      </w:r>
    </w:p>
    <w:p w14:paraId="630B1E18" w14:textId="6F7406A4" w:rsidR="000358AB" w:rsidRPr="000358AB" w:rsidRDefault="000358AB" w:rsidP="000358AB">
      <w:pPr>
        <w:spacing w:after="0"/>
        <w:rPr>
          <w:rFonts w:ascii="Garamond" w:hAnsi="Garamond" w:cs="Arial"/>
        </w:rPr>
      </w:pPr>
    </w:p>
    <w:p w14:paraId="130E3F70" w14:textId="54E944C2" w:rsidR="007F5869" w:rsidRDefault="000358AB" w:rsidP="007F5869">
      <w:pPr>
        <w:spacing w:after="0"/>
        <w:rPr>
          <w:rFonts w:ascii="Garamond" w:hAnsi="Garamond" w:cs="Arial"/>
        </w:rPr>
      </w:pPr>
      <w:r w:rsidRPr="000358AB">
        <w:rPr>
          <w:rFonts w:ascii="Garamond" w:hAnsi="Garamond" w:cs="Arial"/>
        </w:rPr>
        <w:t>The Company provides equal access to non-public transmission function information to all its transmission function customers, including Marketing Function employees, thro</w:t>
      </w:r>
      <w:r w:rsidR="007F5869">
        <w:rPr>
          <w:rFonts w:ascii="Garamond" w:hAnsi="Garamond" w:cs="Arial"/>
        </w:rPr>
        <w:t xml:space="preserve">ugh use of the OASIS or Company </w:t>
      </w:r>
      <w:r w:rsidRPr="000358AB">
        <w:rPr>
          <w:rFonts w:ascii="Garamond" w:hAnsi="Garamond" w:cs="Arial"/>
        </w:rPr>
        <w:t>Internet website</w:t>
      </w:r>
      <w:bookmarkStart w:id="4" w:name="_Toc514414459"/>
      <w:r w:rsidR="007F5869">
        <w:rPr>
          <w:rFonts w:ascii="Garamond" w:hAnsi="Garamond" w:cs="Arial"/>
        </w:rPr>
        <w:t>.</w:t>
      </w:r>
    </w:p>
    <w:p w14:paraId="3A75B4DE" w14:textId="34569B4B" w:rsidR="000358AB" w:rsidRDefault="007E66E9" w:rsidP="007F5869">
      <w:pPr>
        <w:pStyle w:val="Heading2"/>
      </w:pPr>
      <w:r w:rsidRPr="007F5869">
        <w:rPr>
          <w:noProof/>
        </w:rPr>
        <mc:AlternateContent>
          <mc:Choice Requires="wps">
            <w:drawing>
              <wp:anchor distT="45720" distB="45720" distL="114300" distR="114300" simplePos="0" relativeHeight="251663360" behindDoc="0" locked="0" layoutInCell="1" allowOverlap="0" wp14:anchorId="1EAE1597" wp14:editId="5FA1AE6D">
                <wp:simplePos x="0" y="0"/>
                <wp:positionH relativeFrom="margin">
                  <wp:align>right</wp:align>
                </wp:positionH>
                <wp:positionV relativeFrom="paragraph">
                  <wp:posOffset>470535</wp:posOffset>
                </wp:positionV>
                <wp:extent cx="5925312" cy="1404620"/>
                <wp:effectExtent l="0" t="0" r="1841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000000"/>
                          </a:solidFill>
                          <a:miter lim="800000"/>
                          <a:headEnd/>
                          <a:tailEnd/>
                        </a:ln>
                      </wps:spPr>
                      <wps:txbx>
                        <w:txbxContent>
                          <w:p w14:paraId="6D29553C" w14:textId="77777777" w:rsidR="00257FDB" w:rsidRPr="00CA3BE3" w:rsidRDefault="00257FDB" w:rsidP="00CA3BE3">
                            <w:pPr>
                              <w:spacing w:after="0"/>
                              <w:rPr>
                                <w:rFonts w:ascii="Garamond" w:hAnsi="Garamond"/>
                                <w:sz w:val="20"/>
                                <w:szCs w:val="20"/>
                              </w:rPr>
                            </w:pPr>
                            <w:r w:rsidRPr="00CA3BE3">
                              <w:rPr>
                                <w:rFonts w:ascii="Garamond" w:hAnsi="Garamond"/>
                                <w:sz w:val="20"/>
                                <w:szCs w:val="20"/>
                              </w:rPr>
                              <w:t xml:space="preserve">(a)  </w:t>
                            </w:r>
                            <w:r w:rsidRPr="00CA3BE3">
                              <w:rPr>
                                <w:rFonts w:ascii="Garamond" w:hAnsi="Garamond"/>
                                <w:iCs/>
                                <w:sz w:val="20"/>
                                <w:szCs w:val="20"/>
                                <w:u w:val="single"/>
                              </w:rPr>
                              <w:t>Affiliate</w:t>
                            </w:r>
                            <w:r w:rsidRPr="00CA3BE3">
                              <w:rPr>
                                <w:rFonts w:ascii="Garamond" w:hAnsi="Garamond"/>
                                <w:i/>
                                <w:iCs/>
                                <w:sz w:val="20"/>
                                <w:szCs w:val="20"/>
                              </w:rPr>
                              <w:t xml:space="preserve"> </w:t>
                            </w:r>
                            <w:r w:rsidRPr="00CA3BE3">
                              <w:rPr>
                                <w:rFonts w:ascii="Garamond" w:hAnsi="Garamond"/>
                                <w:iCs/>
                                <w:sz w:val="20"/>
                                <w:szCs w:val="20"/>
                              </w:rPr>
                              <w:t xml:space="preserve">of a specified entity </w:t>
                            </w:r>
                            <w:r w:rsidRPr="00CA3BE3">
                              <w:rPr>
                                <w:rFonts w:ascii="Garamond" w:hAnsi="Garamond"/>
                                <w:sz w:val="20"/>
                                <w:szCs w:val="20"/>
                              </w:rPr>
                              <w:t>means:</w:t>
                            </w:r>
                          </w:p>
                          <w:p w14:paraId="65B7CB84" w14:textId="77777777" w:rsidR="00257FDB" w:rsidRPr="00CA3BE3" w:rsidRDefault="00257FDB" w:rsidP="009402E0">
                            <w:pPr>
                              <w:spacing w:after="0"/>
                              <w:ind w:left="144"/>
                              <w:rPr>
                                <w:rFonts w:ascii="Garamond" w:hAnsi="Garamond"/>
                                <w:sz w:val="20"/>
                                <w:szCs w:val="20"/>
                              </w:rPr>
                            </w:pPr>
                            <w:r w:rsidRPr="00CA3BE3">
                              <w:rPr>
                                <w:rFonts w:ascii="Garamond" w:hAnsi="Garamond"/>
                                <w:sz w:val="20"/>
                                <w:szCs w:val="20"/>
                              </w:rPr>
                              <w:t xml:space="preserve">(1) Another person that controls, is controlled by or is under common control with, the specified entity.  An affiliate includes a division of the specified entity that operates as a functional unit. </w:t>
                            </w:r>
                          </w:p>
                          <w:p w14:paraId="5707765F" w14:textId="77777777" w:rsidR="00257FDB" w:rsidRPr="00CA3BE3" w:rsidRDefault="00257FDB" w:rsidP="009402E0">
                            <w:pPr>
                              <w:spacing w:after="0"/>
                              <w:ind w:left="144"/>
                              <w:rPr>
                                <w:rFonts w:ascii="Garamond" w:hAnsi="Garamond"/>
                                <w:sz w:val="20"/>
                                <w:szCs w:val="20"/>
                              </w:rPr>
                            </w:pPr>
                            <w:r w:rsidRPr="00CA3BE3">
                              <w:rPr>
                                <w:rFonts w:ascii="Garamond" w:hAnsi="Garamond"/>
                                <w:sz w:val="20"/>
                                <w:szCs w:val="20"/>
                              </w:rPr>
                              <w:t xml:space="preserve">(2) For any exempt wholesale generator (as defined under § 366.1 of this chapter), affiliate shall have the meaning set forth in § 366.1 of this chapter, or any successor provision. </w:t>
                            </w:r>
                          </w:p>
                          <w:p w14:paraId="5454F82C" w14:textId="77777777" w:rsidR="00257FDB" w:rsidRPr="00CA3BE3" w:rsidRDefault="00257FDB" w:rsidP="009402E0">
                            <w:pPr>
                              <w:spacing w:after="0"/>
                              <w:ind w:left="144"/>
                              <w:rPr>
                                <w:rFonts w:ascii="Garamond" w:hAnsi="Garamond"/>
                                <w:sz w:val="20"/>
                                <w:szCs w:val="20"/>
                              </w:rPr>
                            </w:pPr>
                            <w:r w:rsidRPr="00CA3BE3">
                              <w:rPr>
                                <w:rFonts w:ascii="Garamond" w:hAnsi="Garamond"/>
                                <w:sz w:val="20"/>
                                <w:szCs w:val="20"/>
                              </w:rPr>
                              <w:t>(3) “Control” as used in this definition means the direct or indirect authority, whether acting alone or in conjunction with others, to direct or cause to direct the management policies of an entity.  A voting interest of 10 percent or more creates a rebuttable presumption of control.</w:t>
                            </w:r>
                          </w:p>
                          <w:p w14:paraId="5AC18BC5" w14:textId="77777777" w:rsidR="00257FDB" w:rsidRPr="00CA3BE3" w:rsidRDefault="00257FDB" w:rsidP="00CA3BE3">
                            <w:pPr>
                              <w:spacing w:after="0"/>
                              <w:rPr>
                                <w:rFonts w:ascii="Garamond" w:hAnsi="Garamond"/>
                                <w:sz w:val="20"/>
                                <w:szCs w:val="20"/>
                              </w:rPr>
                            </w:pPr>
                            <w:r w:rsidRPr="00CA3BE3">
                              <w:rPr>
                                <w:rFonts w:ascii="Garamond" w:hAnsi="Garamond"/>
                                <w:iCs/>
                                <w:sz w:val="20"/>
                                <w:szCs w:val="20"/>
                              </w:rPr>
                              <w:t xml:space="preserve">(b)  </w:t>
                            </w:r>
                            <w:r w:rsidRPr="00CA3BE3">
                              <w:rPr>
                                <w:rFonts w:ascii="Garamond" w:hAnsi="Garamond"/>
                                <w:iCs/>
                                <w:sz w:val="20"/>
                                <w:szCs w:val="20"/>
                                <w:u w:val="single"/>
                              </w:rPr>
                              <w:t>Internet website</w:t>
                            </w:r>
                            <w:r w:rsidRPr="00CA3BE3">
                              <w:rPr>
                                <w:rFonts w:ascii="Garamond" w:hAnsi="Garamond"/>
                                <w:i/>
                                <w:iCs/>
                                <w:sz w:val="20"/>
                                <w:szCs w:val="20"/>
                              </w:rPr>
                              <w:t xml:space="preserve"> </w:t>
                            </w:r>
                            <w:r w:rsidRPr="00CA3BE3">
                              <w:rPr>
                                <w:rFonts w:ascii="Garamond" w:hAnsi="Garamond"/>
                                <w:sz w:val="20"/>
                                <w:szCs w:val="20"/>
                              </w:rPr>
                              <w:t>refers to the Internet location where an interstate natural gas pipeline or a public utility posts the information, by electronic means, required under this part 358.</w:t>
                            </w:r>
                          </w:p>
                          <w:p w14:paraId="4E1BF1F6" w14:textId="77777777" w:rsidR="00257FDB" w:rsidRPr="00CA3BE3" w:rsidRDefault="00257FDB" w:rsidP="00CA3BE3">
                            <w:pPr>
                              <w:spacing w:after="0"/>
                              <w:rPr>
                                <w:rFonts w:ascii="Garamond" w:hAnsi="Garamond"/>
                                <w:sz w:val="20"/>
                                <w:szCs w:val="20"/>
                              </w:rPr>
                            </w:pPr>
                            <w:r w:rsidRPr="00CA3BE3">
                              <w:rPr>
                                <w:rFonts w:ascii="Garamond" w:hAnsi="Garamond"/>
                                <w:sz w:val="20"/>
                                <w:szCs w:val="20"/>
                              </w:rPr>
                              <w:t xml:space="preserve">(c)  </w:t>
                            </w:r>
                            <w:r w:rsidRPr="00CA3BE3">
                              <w:rPr>
                                <w:rFonts w:ascii="Garamond" w:hAnsi="Garamond"/>
                                <w:iCs/>
                                <w:sz w:val="20"/>
                                <w:szCs w:val="20"/>
                                <w:u w:val="single"/>
                              </w:rPr>
                              <w:t>Marketing functions</w:t>
                            </w:r>
                            <w:r w:rsidRPr="00CA3BE3">
                              <w:rPr>
                                <w:rFonts w:ascii="Garamond" w:hAnsi="Garamond"/>
                                <w:iCs/>
                                <w:sz w:val="20"/>
                                <w:szCs w:val="20"/>
                              </w:rPr>
                              <w:t xml:space="preserve"> </w:t>
                            </w:r>
                            <w:r w:rsidRPr="00CA3BE3">
                              <w:rPr>
                                <w:rFonts w:ascii="Garamond" w:hAnsi="Garamond"/>
                                <w:sz w:val="20"/>
                                <w:szCs w:val="20"/>
                              </w:rPr>
                              <w:t xml:space="preserve">means: </w:t>
                            </w:r>
                          </w:p>
                          <w:p w14:paraId="211E4BB4" w14:textId="77777777" w:rsidR="00257FDB" w:rsidRPr="00CA3BE3" w:rsidRDefault="00257FDB" w:rsidP="009402E0">
                            <w:pPr>
                              <w:spacing w:after="0"/>
                              <w:ind w:left="144"/>
                              <w:rPr>
                                <w:rFonts w:ascii="Garamond" w:hAnsi="Garamond"/>
                                <w:sz w:val="20"/>
                                <w:szCs w:val="20"/>
                              </w:rPr>
                            </w:pPr>
                            <w:r w:rsidRPr="00CA3BE3">
                              <w:rPr>
                                <w:rFonts w:ascii="Garamond" w:hAnsi="Garamond"/>
                                <w:sz w:val="20"/>
                                <w:szCs w:val="20"/>
                              </w:rPr>
                              <w:t xml:space="preserve">(1) in the case of public utilities and their affiliates, the sale for resale in interstate commerce, or the submission of offers to sell in interstate commerce, of electric energy or capacity, demand response, virtual transactions, or financial or physical transmission rights, all as subject to an exclusion for bundled retail sales, including sales of electric energy made by providers of last resort (POLRs) acting in their POLR capacity; and </w:t>
                            </w:r>
                          </w:p>
                          <w:p w14:paraId="224AE9FF" w14:textId="77777777" w:rsidR="00257FDB" w:rsidRPr="00CA3BE3" w:rsidRDefault="00257FDB" w:rsidP="009402E0">
                            <w:pPr>
                              <w:spacing w:after="0"/>
                              <w:ind w:left="144"/>
                              <w:rPr>
                                <w:rFonts w:ascii="Garamond" w:hAnsi="Garamond"/>
                                <w:sz w:val="20"/>
                                <w:szCs w:val="20"/>
                              </w:rPr>
                            </w:pPr>
                            <w:r w:rsidRPr="00CA3BE3">
                              <w:rPr>
                                <w:rFonts w:ascii="Garamond" w:hAnsi="Garamond"/>
                                <w:sz w:val="20"/>
                                <w:szCs w:val="20"/>
                              </w:rPr>
                              <w:t xml:space="preserve">(2) in the case of interstate pipelines and their affiliates, the sale for resale in interstate commerce, or the submission of offers to sell in interstate commerce, natural gas, subject to the following exclusions: </w:t>
                            </w:r>
                          </w:p>
                          <w:p w14:paraId="2EFF988E" w14:textId="77777777" w:rsidR="00257FDB" w:rsidRPr="00CA3BE3" w:rsidRDefault="00257FDB" w:rsidP="009402E0">
                            <w:pPr>
                              <w:spacing w:after="0"/>
                              <w:ind w:left="288"/>
                              <w:rPr>
                                <w:rFonts w:ascii="Garamond" w:hAnsi="Garamond"/>
                                <w:sz w:val="20"/>
                                <w:szCs w:val="20"/>
                              </w:rPr>
                            </w:pPr>
                            <w:r w:rsidRPr="00CA3BE3">
                              <w:rPr>
                                <w:rFonts w:ascii="Garamond" w:hAnsi="Garamond"/>
                                <w:sz w:val="20"/>
                                <w:szCs w:val="20"/>
                              </w:rPr>
                              <w:t>(</w:t>
                            </w:r>
                            <w:proofErr w:type="spellStart"/>
                            <w:r w:rsidRPr="00CA3BE3">
                              <w:rPr>
                                <w:rFonts w:ascii="Garamond" w:hAnsi="Garamond"/>
                                <w:sz w:val="20"/>
                                <w:szCs w:val="20"/>
                              </w:rPr>
                              <w:t>i</w:t>
                            </w:r>
                            <w:proofErr w:type="spellEnd"/>
                            <w:r w:rsidRPr="00CA3BE3">
                              <w:rPr>
                                <w:rFonts w:ascii="Garamond" w:hAnsi="Garamond"/>
                                <w:sz w:val="20"/>
                                <w:szCs w:val="20"/>
                              </w:rPr>
                              <w:t xml:space="preserve">) Bundled retail sales, </w:t>
                            </w:r>
                          </w:p>
                          <w:p w14:paraId="1E8C4CEA" w14:textId="77777777" w:rsidR="00257FDB" w:rsidRPr="00CA3BE3" w:rsidRDefault="00257FDB" w:rsidP="009402E0">
                            <w:pPr>
                              <w:spacing w:after="0"/>
                              <w:ind w:left="288"/>
                              <w:rPr>
                                <w:rFonts w:ascii="Garamond" w:hAnsi="Garamond"/>
                                <w:sz w:val="20"/>
                                <w:szCs w:val="20"/>
                              </w:rPr>
                            </w:pPr>
                            <w:r w:rsidRPr="00CA3BE3">
                              <w:rPr>
                                <w:rFonts w:ascii="Garamond" w:hAnsi="Garamond"/>
                                <w:sz w:val="20"/>
                                <w:szCs w:val="20"/>
                              </w:rPr>
                              <w:t>(ii) Incidental purchases or sales of natural gas to operate interstate natural gas pipeline transmission facilities,</w:t>
                            </w:r>
                          </w:p>
                          <w:p w14:paraId="076F71DF" w14:textId="77777777" w:rsidR="00257FDB" w:rsidRPr="00CA3BE3" w:rsidRDefault="00257FDB" w:rsidP="009402E0">
                            <w:pPr>
                              <w:spacing w:after="0"/>
                              <w:ind w:left="288"/>
                              <w:rPr>
                                <w:rFonts w:ascii="Garamond" w:hAnsi="Garamond"/>
                                <w:sz w:val="20"/>
                                <w:szCs w:val="20"/>
                              </w:rPr>
                            </w:pPr>
                            <w:r w:rsidRPr="00CA3BE3">
                              <w:rPr>
                                <w:rFonts w:ascii="Garamond" w:hAnsi="Garamond"/>
                                <w:sz w:val="20"/>
                                <w:szCs w:val="20"/>
                              </w:rPr>
                              <w:t>(iii) Sales of natural gas solely from a seller’s own production,</w:t>
                            </w:r>
                          </w:p>
                          <w:p w14:paraId="597028B7" w14:textId="77777777" w:rsidR="00257FDB" w:rsidRPr="00CA3BE3" w:rsidRDefault="00257FDB" w:rsidP="009402E0">
                            <w:pPr>
                              <w:spacing w:after="0"/>
                              <w:ind w:left="288"/>
                              <w:rPr>
                                <w:rFonts w:ascii="Garamond" w:hAnsi="Garamond"/>
                                <w:sz w:val="20"/>
                                <w:szCs w:val="20"/>
                              </w:rPr>
                            </w:pPr>
                            <w:r w:rsidRPr="00CA3BE3">
                              <w:rPr>
                                <w:rFonts w:ascii="Garamond" w:hAnsi="Garamond"/>
                                <w:sz w:val="20"/>
                                <w:szCs w:val="20"/>
                              </w:rPr>
                              <w:t>(iv) Sales of natural gas solely from a seller’s own gathering or processing facilities, and</w:t>
                            </w:r>
                          </w:p>
                          <w:p w14:paraId="3ED6D0DE" w14:textId="0D26111F" w:rsidR="00257FDB" w:rsidRDefault="00257FDB" w:rsidP="009402E0">
                            <w:pPr>
                              <w:spacing w:after="0"/>
                              <w:ind w:left="288"/>
                              <w:rPr>
                                <w:rFonts w:ascii="Garamond" w:hAnsi="Garamond"/>
                                <w:sz w:val="20"/>
                                <w:szCs w:val="20"/>
                              </w:rPr>
                            </w:pPr>
                            <w:r w:rsidRPr="00CA3BE3">
                              <w:rPr>
                                <w:rFonts w:ascii="Garamond" w:hAnsi="Garamond"/>
                                <w:sz w:val="20"/>
                                <w:szCs w:val="20"/>
                              </w:rPr>
                              <w:t>v) Sales by an intrastate natural gas pipeline, by a Hinshaw interstate pipeline exempt from the Natural Gas Act, or by a local distribution co</w:t>
                            </w:r>
                            <w:r w:rsidR="007F5869">
                              <w:rPr>
                                <w:rFonts w:ascii="Garamond" w:hAnsi="Garamond"/>
                                <w:sz w:val="20"/>
                                <w:szCs w:val="20"/>
                              </w:rPr>
                              <w:t>mpany making an on-system sale.</w:t>
                            </w:r>
                          </w:p>
                          <w:p w14:paraId="3DD1FF67" w14:textId="6554CA1E" w:rsidR="007F5869" w:rsidRDefault="007F5869" w:rsidP="007F5869">
                            <w:pPr>
                              <w:spacing w:after="0"/>
                              <w:rPr>
                                <w:rFonts w:ascii="Garamond" w:hAnsi="Garamond"/>
                                <w:sz w:val="20"/>
                                <w:szCs w:val="20"/>
                              </w:rPr>
                            </w:pPr>
                            <w:r w:rsidRPr="00CA3BE3">
                              <w:rPr>
                                <w:rFonts w:ascii="Garamond" w:hAnsi="Garamond"/>
                                <w:sz w:val="20"/>
                                <w:szCs w:val="20"/>
                              </w:rPr>
                              <w:t xml:space="preserve">(d) </w:t>
                            </w:r>
                            <w:r w:rsidRPr="00CA3BE3">
                              <w:rPr>
                                <w:rFonts w:ascii="Garamond" w:hAnsi="Garamond"/>
                                <w:sz w:val="20"/>
                                <w:szCs w:val="20"/>
                                <w:u w:val="single"/>
                              </w:rPr>
                              <w:t>Marketing function employee</w:t>
                            </w:r>
                            <w:r w:rsidRPr="00CA3BE3">
                              <w:rPr>
                                <w:rFonts w:ascii="Garamond" w:hAnsi="Garamond"/>
                                <w:sz w:val="20"/>
                                <w:szCs w:val="20"/>
                              </w:rPr>
                              <w:t xml:space="preserve"> means an employee, contractor, consultant or agent of a transmission provider or of an affiliate of a transmission provider who actively and personally engages on a day-to-day</w:t>
                            </w:r>
                            <w:r>
                              <w:rPr>
                                <w:rFonts w:ascii="Garamond" w:hAnsi="Garamond"/>
                                <w:sz w:val="20"/>
                                <w:szCs w:val="20"/>
                              </w:rPr>
                              <w:t xml:space="preserve"> basis in marketing functions.</w:t>
                            </w:r>
                          </w:p>
                          <w:p w14:paraId="3589E382" w14:textId="7636BB63" w:rsidR="007F5869" w:rsidRDefault="007F5869" w:rsidP="007F5869">
                            <w:pPr>
                              <w:spacing w:after="0"/>
                              <w:rPr>
                                <w:rFonts w:ascii="Garamond" w:hAnsi="Garamond"/>
                                <w:sz w:val="20"/>
                                <w:szCs w:val="20"/>
                              </w:rPr>
                            </w:pPr>
                            <w:r w:rsidRPr="00CA3BE3">
                              <w:rPr>
                                <w:rFonts w:ascii="Garamond" w:hAnsi="Garamond"/>
                                <w:iCs/>
                                <w:sz w:val="20"/>
                                <w:szCs w:val="20"/>
                              </w:rPr>
                              <w:t xml:space="preserve">(e) </w:t>
                            </w:r>
                            <w:r>
                              <w:rPr>
                                <w:rFonts w:ascii="Garamond" w:hAnsi="Garamond"/>
                                <w:iCs/>
                                <w:sz w:val="20"/>
                                <w:szCs w:val="20"/>
                              </w:rPr>
                              <w:t xml:space="preserve"> </w:t>
                            </w:r>
                            <w:r w:rsidRPr="00CA3BE3">
                              <w:rPr>
                                <w:rFonts w:ascii="Garamond" w:hAnsi="Garamond"/>
                                <w:sz w:val="20"/>
                                <w:szCs w:val="20"/>
                                <w:u w:val="single"/>
                              </w:rPr>
                              <w:t>Open Access Same Time Information System</w:t>
                            </w:r>
                            <w:r w:rsidRPr="00CA3BE3">
                              <w:rPr>
                                <w:rFonts w:ascii="Garamond" w:hAnsi="Garamond"/>
                                <w:sz w:val="20"/>
                                <w:szCs w:val="20"/>
                              </w:rPr>
                              <w:t xml:space="preserve"> or </w:t>
                            </w:r>
                            <w:r w:rsidRPr="00CA3BE3">
                              <w:rPr>
                                <w:rFonts w:ascii="Garamond" w:hAnsi="Garamond"/>
                                <w:sz w:val="20"/>
                                <w:szCs w:val="20"/>
                                <w:u w:val="single"/>
                              </w:rPr>
                              <w:t>OASIS</w:t>
                            </w:r>
                            <w:r w:rsidRPr="00CA3BE3">
                              <w:rPr>
                                <w:rFonts w:ascii="Garamond" w:hAnsi="Garamond"/>
                                <w:sz w:val="20"/>
                                <w:szCs w:val="20"/>
                              </w:rPr>
                              <w:t xml:space="preserve"> refers to the Internet location where a public utility posts the information required by part 37 of this chapter, and where it may also post the information required to be posted on its Internet website by this part 358.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E1597" id="_x0000_s1028" type="#_x0000_t202" style="position:absolute;margin-left:415.35pt;margin-top:37.05pt;width:466.5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" o:allowoverlap="f">
                <v:textbox style="mso-fit-shape-to-text:t">
                  <w:txbxContent>
                    <w:p w14:paraId="6D29553C" w14:textId="77777777" w:rsidR="00257FDB" w:rsidRPr="00CA3BE3" w:rsidRDefault="00257FDB" w:rsidP="00CA3BE3">
                      <w:pPr>
                        <w:spacing w:after="0"/>
                        <w:rPr>
                          <w:rFonts w:ascii="Garamond" w:hAnsi="Garamond"/>
                          <w:sz w:val="20"/>
                          <w:szCs w:val="20"/>
                        </w:rPr>
                      </w:pPr>
                      <w:r w:rsidRPr="00CA3BE3">
                        <w:rPr>
                          <w:rFonts w:ascii="Garamond" w:hAnsi="Garamond"/>
                          <w:sz w:val="20"/>
                          <w:szCs w:val="20"/>
                        </w:rPr>
                        <w:t xml:space="preserve">(a)  </w:t>
                      </w:r>
                      <w:r w:rsidRPr="00CA3BE3">
                        <w:rPr>
                          <w:rFonts w:ascii="Garamond" w:hAnsi="Garamond"/>
                          <w:iCs/>
                          <w:sz w:val="20"/>
                          <w:szCs w:val="20"/>
                          <w:u w:val="single"/>
                        </w:rPr>
                        <w:t>Affiliate</w:t>
                      </w:r>
                      <w:r w:rsidRPr="00CA3BE3">
                        <w:rPr>
                          <w:rFonts w:ascii="Garamond" w:hAnsi="Garamond"/>
                          <w:i/>
                          <w:iCs/>
                          <w:sz w:val="20"/>
                          <w:szCs w:val="20"/>
                        </w:rPr>
                        <w:t xml:space="preserve"> </w:t>
                      </w:r>
                      <w:r w:rsidRPr="00CA3BE3">
                        <w:rPr>
                          <w:rFonts w:ascii="Garamond" w:hAnsi="Garamond"/>
                          <w:iCs/>
                          <w:sz w:val="20"/>
                          <w:szCs w:val="20"/>
                        </w:rPr>
                        <w:t xml:space="preserve">of a specified entity </w:t>
                      </w:r>
                      <w:r w:rsidRPr="00CA3BE3">
                        <w:rPr>
                          <w:rFonts w:ascii="Garamond" w:hAnsi="Garamond"/>
                          <w:sz w:val="20"/>
                          <w:szCs w:val="20"/>
                        </w:rPr>
                        <w:t>means:</w:t>
                      </w:r>
                    </w:p>
                    <w:p w14:paraId="65B7CB84" w14:textId="77777777" w:rsidR="00257FDB" w:rsidRPr="00CA3BE3" w:rsidRDefault="00257FDB" w:rsidP="009402E0">
                      <w:pPr>
                        <w:spacing w:after="0"/>
                        <w:ind w:left="144"/>
                        <w:rPr>
                          <w:rFonts w:ascii="Garamond" w:hAnsi="Garamond"/>
                          <w:sz w:val="20"/>
                          <w:szCs w:val="20"/>
                        </w:rPr>
                      </w:pPr>
                      <w:r w:rsidRPr="00CA3BE3">
                        <w:rPr>
                          <w:rFonts w:ascii="Garamond" w:hAnsi="Garamond"/>
                          <w:sz w:val="20"/>
                          <w:szCs w:val="20"/>
                        </w:rPr>
                        <w:t xml:space="preserve">(1) Another person that controls, is controlled by or is under common control with, the specified entity.  An affiliate includes a division of the specified entity that operates as a functional unit. </w:t>
                      </w:r>
                    </w:p>
                    <w:p w14:paraId="5707765F" w14:textId="77777777" w:rsidR="00257FDB" w:rsidRPr="00CA3BE3" w:rsidRDefault="00257FDB" w:rsidP="009402E0">
                      <w:pPr>
                        <w:spacing w:after="0"/>
                        <w:ind w:left="144"/>
                        <w:rPr>
                          <w:rFonts w:ascii="Garamond" w:hAnsi="Garamond"/>
                          <w:sz w:val="20"/>
                          <w:szCs w:val="20"/>
                        </w:rPr>
                      </w:pPr>
                      <w:r w:rsidRPr="00CA3BE3">
                        <w:rPr>
                          <w:rFonts w:ascii="Garamond" w:hAnsi="Garamond"/>
                          <w:sz w:val="20"/>
                          <w:szCs w:val="20"/>
                        </w:rPr>
                        <w:t xml:space="preserve">(2) For any exempt wholesale generator (as defined under § 366.1 of this chapter), affiliate shall have the meaning set forth in § 366.1 of this chapter, or any successor provision. </w:t>
                      </w:r>
                    </w:p>
                    <w:p w14:paraId="5454F82C" w14:textId="77777777" w:rsidR="00257FDB" w:rsidRPr="00CA3BE3" w:rsidRDefault="00257FDB" w:rsidP="009402E0">
                      <w:pPr>
                        <w:spacing w:after="0"/>
                        <w:ind w:left="144"/>
                        <w:rPr>
                          <w:rFonts w:ascii="Garamond" w:hAnsi="Garamond"/>
                          <w:sz w:val="20"/>
                          <w:szCs w:val="20"/>
                        </w:rPr>
                      </w:pPr>
                      <w:r w:rsidRPr="00CA3BE3">
                        <w:rPr>
                          <w:rFonts w:ascii="Garamond" w:hAnsi="Garamond"/>
                          <w:sz w:val="20"/>
                          <w:szCs w:val="20"/>
                        </w:rPr>
                        <w:t>(3) “Control” as used in this definition means the direct or indirect authority, whether acting alone or in conjunction with others, to direct or cause to direct the management policies of an entity.  A voting interest of 10 percent or more creates a rebuttable presumption of control.</w:t>
                      </w:r>
                    </w:p>
                    <w:p w14:paraId="5AC18BC5" w14:textId="77777777" w:rsidR="00257FDB" w:rsidRPr="00CA3BE3" w:rsidRDefault="00257FDB" w:rsidP="00CA3BE3">
                      <w:pPr>
                        <w:spacing w:after="0"/>
                        <w:rPr>
                          <w:rFonts w:ascii="Garamond" w:hAnsi="Garamond"/>
                          <w:sz w:val="20"/>
                          <w:szCs w:val="20"/>
                        </w:rPr>
                      </w:pPr>
                      <w:r w:rsidRPr="00CA3BE3">
                        <w:rPr>
                          <w:rFonts w:ascii="Garamond" w:hAnsi="Garamond"/>
                          <w:iCs/>
                          <w:sz w:val="20"/>
                          <w:szCs w:val="20"/>
                        </w:rPr>
                        <w:t xml:space="preserve">(b)  </w:t>
                      </w:r>
                      <w:r w:rsidRPr="00CA3BE3">
                        <w:rPr>
                          <w:rFonts w:ascii="Garamond" w:hAnsi="Garamond"/>
                          <w:iCs/>
                          <w:sz w:val="20"/>
                          <w:szCs w:val="20"/>
                          <w:u w:val="single"/>
                        </w:rPr>
                        <w:t>Internet website</w:t>
                      </w:r>
                      <w:r w:rsidRPr="00CA3BE3">
                        <w:rPr>
                          <w:rFonts w:ascii="Garamond" w:hAnsi="Garamond"/>
                          <w:i/>
                          <w:iCs/>
                          <w:sz w:val="20"/>
                          <w:szCs w:val="20"/>
                        </w:rPr>
                        <w:t xml:space="preserve"> </w:t>
                      </w:r>
                      <w:r w:rsidRPr="00CA3BE3">
                        <w:rPr>
                          <w:rFonts w:ascii="Garamond" w:hAnsi="Garamond"/>
                          <w:sz w:val="20"/>
                          <w:szCs w:val="20"/>
                        </w:rPr>
                        <w:t>refers to the Internet location where an interstate natural gas pipeline or a public utility posts the information, by electronic means, required under this part 358.</w:t>
                      </w:r>
                    </w:p>
                    <w:p w14:paraId="4E1BF1F6" w14:textId="77777777" w:rsidR="00257FDB" w:rsidRPr="00CA3BE3" w:rsidRDefault="00257FDB" w:rsidP="00CA3BE3">
                      <w:pPr>
                        <w:spacing w:after="0"/>
                        <w:rPr>
                          <w:rFonts w:ascii="Garamond" w:hAnsi="Garamond"/>
                          <w:sz w:val="20"/>
                          <w:szCs w:val="20"/>
                        </w:rPr>
                      </w:pPr>
                      <w:r w:rsidRPr="00CA3BE3">
                        <w:rPr>
                          <w:rFonts w:ascii="Garamond" w:hAnsi="Garamond"/>
                          <w:sz w:val="20"/>
                          <w:szCs w:val="20"/>
                        </w:rPr>
                        <w:t xml:space="preserve">(c)  </w:t>
                      </w:r>
                      <w:r w:rsidRPr="00CA3BE3">
                        <w:rPr>
                          <w:rFonts w:ascii="Garamond" w:hAnsi="Garamond"/>
                          <w:iCs/>
                          <w:sz w:val="20"/>
                          <w:szCs w:val="20"/>
                          <w:u w:val="single"/>
                        </w:rPr>
                        <w:t>Marketing functions</w:t>
                      </w:r>
                      <w:r w:rsidRPr="00CA3BE3">
                        <w:rPr>
                          <w:rFonts w:ascii="Garamond" w:hAnsi="Garamond"/>
                          <w:iCs/>
                          <w:sz w:val="20"/>
                          <w:szCs w:val="20"/>
                        </w:rPr>
                        <w:t xml:space="preserve"> </w:t>
                      </w:r>
                      <w:r w:rsidRPr="00CA3BE3">
                        <w:rPr>
                          <w:rFonts w:ascii="Garamond" w:hAnsi="Garamond"/>
                          <w:sz w:val="20"/>
                          <w:szCs w:val="20"/>
                        </w:rPr>
                        <w:t xml:space="preserve">means: </w:t>
                      </w:r>
                    </w:p>
                    <w:p w14:paraId="211E4BB4" w14:textId="77777777" w:rsidR="00257FDB" w:rsidRPr="00CA3BE3" w:rsidRDefault="00257FDB" w:rsidP="009402E0">
                      <w:pPr>
                        <w:spacing w:after="0"/>
                        <w:ind w:left="144"/>
                        <w:rPr>
                          <w:rFonts w:ascii="Garamond" w:hAnsi="Garamond"/>
                          <w:sz w:val="20"/>
                          <w:szCs w:val="20"/>
                        </w:rPr>
                      </w:pPr>
                      <w:r w:rsidRPr="00CA3BE3">
                        <w:rPr>
                          <w:rFonts w:ascii="Garamond" w:hAnsi="Garamond"/>
                          <w:sz w:val="20"/>
                          <w:szCs w:val="20"/>
                        </w:rPr>
                        <w:t xml:space="preserve">(1) in the case of public utilities and their affiliates, the sale for resale in interstate commerce, or the submission of offers to sell in interstate commerce, of electric energy or capacity, demand response, virtual transactions, or financial or physical transmission rights, all as subject to an exclusion for bundled retail sales, including sales of electric energy made by providers of last resort (POLRs) acting in their POLR capacity; and </w:t>
                      </w:r>
                    </w:p>
                    <w:p w14:paraId="224AE9FF" w14:textId="77777777" w:rsidR="00257FDB" w:rsidRPr="00CA3BE3" w:rsidRDefault="00257FDB" w:rsidP="009402E0">
                      <w:pPr>
                        <w:spacing w:after="0"/>
                        <w:ind w:left="144"/>
                        <w:rPr>
                          <w:rFonts w:ascii="Garamond" w:hAnsi="Garamond"/>
                          <w:sz w:val="20"/>
                          <w:szCs w:val="20"/>
                        </w:rPr>
                      </w:pPr>
                      <w:r w:rsidRPr="00CA3BE3">
                        <w:rPr>
                          <w:rFonts w:ascii="Garamond" w:hAnsi="Garamond"/>
                          <w:sz w:val="20"/>
                          <w:szCs w:val="20"/>
                        </w:rPr>
                        <w:t xml:space="preserve">(2) in the case of interstate pipelines and their affiliates, the sale for resale in interstate commerce, or the submission of offers to sell in interstate commerce, natural gas, subject to the following exclusions: </w:t>
                      </w:r>
                    </w:p>
                    <w:p w14:paraId="2EFF988E" w14:textId="77777777" w:rsidR="00257FDB" w:rsidRPr="00CA3BE3" w:rsidRDefault="00257FDB" w:rsidP="009402E0">
                      <w:pPr>
                        <w:spacing w:after="0"/>
                        <w:ind w:left="288"/>
                        <w:rPr>
                          <w:rFonts w:ascii="Garamond" w:hAnsi="Garamond"/>
                          <w:sz w:val="20"/>
                          <w:szCs w:val="20"/>
                        </w:rPr>
                      </w:pPr>
                      <w:r w:rsidRPr="00CA3BE3">
                        <w:rPr>
                          <w:rFonts w:ascii="Garamond" w:hAnsi="Garamond"/>
                          <w:sz w:val="20"/>
                          <w:szCs w:val="20"/>
                        </w:rPr>
                        <w:t>(</w:t>
                      </w:r>
                      <w:proofErr w:type="spellStart"/>
                      <w:r w:rsidRPr="00CA3BE3">
                        <w:rPr>
                          <w:rFonts w:ascii="Garamond" w:hAnsi="Garamond"/>
                          <w:sz w:val="20"/>
                          <w:szCs w:val="20"/>
                        </w:rPr>
                        <w:t>i</w:t>
                      </w:r>
                      <w:proofErr w:type="spellEnd"/>
                      <w:r w:rsidRPr="00CA3BE3">
                        <w:rPr>
                          <w:rFonts w:ascii="Garamond" w:hAnsi="Garamond"/>
                          <w:sz w:val="20"/>
                          <w:szCs w:val="20"/>
                        </w:rPr>
                        <w:t xml:space="preserve">) Bundled retail sales, </w:t>
                      </w:r>
                    </w:p>
                    <w:p w14:paraId="1E8C4CEA" w14:textId="77777777" w:rsidR="00257FDB" w:rsidRPr="00CA3BE3" w:rsidRDefault="00257FDB" w:rsidP="009402E0">
                      <w:pPr>
                        <w:spacing w:after="0"/>
                        <w:ind w:left="288"/>
                        <w:rPr>
                          <w:rFonts w:ascii="Garamond" w:hAnsi="Garamond"/>
                          <w:sz w:val="20"/>
                          <w:szCs w:val="20"/>
                        </w:rPr>
                      </w:pPr>
                      <w:r w:rsidRPr="00CA3BE3">
                        <w:rPr>
                          <w:rFonts w:ascii="Garamond" w:hAnsi="Garamond"/>
                          <w:sz w:val="20"/>
                          <w:szCs w:val="20"/>
                        </w:rPr>
                        <w:t>(ii) Incidental purchases or sales of natural gas to operate interstate natural gas pipeline transmission facilities,</w:t>
                      </w:r>
                    </w:p>
                    <w:p w14:paraId="076F71DF" w14:textId="77777777" w:rsidR="00257FDB" w:rsidRPr="00CA3BE3" w:rsidRDefault="00257FDB" w:rsidP="009402E0">
                      <w:pPr>
                        <w:spacing w:after="0"/>
                        <w:ind w:left="288"/>
                        <w:rPr>
                          <w:rFonts w:ascii="Garamond" w:hAnsi="Garamond"/>
                          <w:sz w:val="20"/>
                          <w:szCs w:val="20"/>
                        </w:rPr>
                      </w:pPr>
                      <w:r w:rsidRPr="00CA3BE3">
                        <w:rPr>
                          <w:rFonts w:ascii="Garamond" w:hAnsi="Garamond"/>
                          <w:sz w:val="20"/>
                          <w:szCs w:val="20"/>
                        </w:rPr>
                        <w:t>(iii) Sales of natural gas solely from a seller’s own production,</w:t>
                      </w:r>
                    </w:p>
                    <w:p w14:paraId="597028B7" w14:textId="77777777" w:rsidR="00257FDB" w:rsidRPr="00CA3BE3" w:rsidRDefault="00257FDB" w:rsidP="009402E0">
                      <w:pPr>
                        <w:spacing w:after="0"/>
                        <w:ind w:left="288"/>
                        <w:rPr>
                          <w:rFonts w:ascii="Garamond" w:hAnsi="Garamond"/>
                          <w:sz w:val="20"/>
                          <w:szCs w:val="20"/>
                        </w:rPr>
                      </w:pPr>
                      <w:r w:rsidRPr="00CA3BE3">
                        <w:rPr>
                          <w:rFonts w:ascii="Garamond" w:hAnsi="Garamond"/>
                          <w:sz w:val="20"/>
                          <w:szCs w:val="20"/>
                        </w:rPr>
                        <w:t>(iv) Sales of natural gas solely from a seller’s own gathering or processing facilities, and</w:t>
                      </w:r>
                    </w:p>
                    <w:p w14:paraId="3ED6D0DE" w14:textId="0D26111F" w:rsidR="00257FDB" w:rsidRDefault="00257FDB" w:rsidP="009402E0">
                      <w:pPr>
                        <w:spacing w:after="0"/>
                        <w:ind w:left="288"/>
                        <w:rPr>
                          <w:rFonts w:ascii="Garamond" w:hAnsi="Garamond"/>
                          <w:sz w:val="20"/>
                          <w:szCs w:val="20"/>
                        </w:rPr>
                      </w:pPr>
                      <w:r w:rsidRPr="00CA3BE3">
                        <w:rPr>
                          <w:rFonts w:ascii="Garamond" w:hAnsi="Garamond"/>
                          <w:sz w:val="20"/>
                          <w:szCs w:val="20"/>
                        </w:rPr>
                        <w:t>v) Sales by an intrastate natural gas pipeline, by a Hinshaw interstate pipeline exempt from the Natural Gas Act, or by a local distribution co</w:t>
                      </w:r>
                      <w:r w:rsidR="007F5869">
                        <w:rPr>
                          <w:rFonts w:ascii="Garamond" w:hAnsi="Garamond"/>
                          <w:sz w:val="20"/>
                          <w:szCs w:val="20"/>
                        </w:rPr>
                        <w:t>mpany making an on-system sale.</w:t>
                      </w:r>
                    </w:p>
                    <w:p w14:paraId="3DD1FF67" w14:textId="6554CA1E" w:rsidR="007F5869" w:rsidRDefault="007F5869" w:rsidP="007F5869">
                      <w:pPr>
                        <w:spacing w:after="0"/>
                        <w:rPr>
                          <w:rFonts w:ascii="Garamond" w:hAnsi="Garamond"/>
                          <w:sz w:val="20"/>
                          <w:szCs w:val="20"/>
                        </w:rPr>
                      </w:pPr>
                      <w:r w:rsidRPr="00CA3BE3">
                        <w:rPr>
                          <w:rFonts w:ascii="Garamond" w:hAnsi="Garamond"/>
                          <w:sz w:val="20"/>
                          <w:szCs w:val="20"/>
                        </w:rPr>
                        <w:t xml:space="preserve">(d) </w:t>
                      </w:r>
                      <w:r w:rsidRPr="00CA3BE3">
                        <w:rPr>
                          <w:rFonts w:ascii="Garamond" w:hAnsi="Garamond"/>
                          <w:sz w:val="20"/>
                          <w:szCs w:val="20"/>
                          <w:u w:val="single"/>
                        </w:rPr>
                        <w:t>Marketing function employee</w:t>
                      </w:r>
                      <w:r w:rsidRPr="00CA3BE3">
                        <w:rPr>
                          <w:rFonts w:ascii="Garamond" w:hAnsi="Garamond"/>
                          <w:sz w:val="20"/>
                          <w:szCs w:val="20"/>
                        </w:rPr>
                        <w:t xml:space="preserve"> means an employee, contractor, consultant or agent of a transmission provider or of an affiliate of a transmission provider who actively and personally engages on a day-to-day</w:t>
                      </w:r>
                      <w:r>
                        <w:rPr>
                          <w:rFonts w:ascii="Garamond" w:hAnsi="Garamond"/>
                          <w:sz w:val="20"/>
                          <w:szCs w:val="20"/>
                        </w:rPr>
                        <w:t xml:space="preserve"> basis in marketing functions.</w:t>
                      </w:r>
                    </w:p>
                    <w:p w14:paraId="3589E382" w14:textId="7636BB63" w:rsidR="007F5869" w:rsidRDefault="007F5869" w:rsidP="007F5869">
                      <w:pPr>
                        <w:spacing w:after="0"/>
                        <w:rPr>
                          <w:rFonts w:ascii="Garamond" w:hAnsi="Garamond"/>
                          <w:sz w:val="20"/>
                          <w:szCs w:val="20"/>
                        </w:rPr>
                      </w:pPr>
                      <w:r w:rsidRPr="00CA3BE3">
                        <w:rPr>
                          <w:rFonts w:ascii="Garamond" w:hAnsi="Garamond"/>
                          <w:iCs/>
                          <w:sz w:val="20"/>
                          <w:szCs w:val="20"/>
                        </w:rPr>
                        <w:t xml:space="preserve">(e) </w:t>
                      </w:r>
                      <w:r>
                        <w:rPr>
                          <w:rFonts w:ascii="Garamond" w:hAnsi="Garamond"/>
                          <w:iCs/>
                          <w:sz w:val="20"/>
                          <w:szCs w:val="20"/>
                        </w:rPr>
                        <w:t xml:space="preserve"> </w:t>
                      </w:r>
                      <w:r w:rsidRPr="00CA3BE3">
                        <w:rPr>
                          <w:rFonts w:ascii="Garamond" w:hAnsi="Garamond"/>
                          <w:sz w:val="20"/>
                          <w:szCs w:val="20"/>
                          <w:u w:val="single"/>
                        </w:rPr>
                        <w:t>Open Access Same Time Information System</w:t>
                      </w:r>
                      <w:r w:rsidRPr="00CA3BE3">
                        <w:rPr>
                          <w:rFonts w:ascii="Garamond" w:hAnsi="Garamond"/>
                          <w:sz w:val="20"/>
                          <w:szCs w:val="20"/>
                        </w:rPr>
                        <w:t xml:space="preserve"> or </w:t>
                      </w:r>
                      <w:r w:rsidRPr="00CA3BE3">
                        <w:rPr>
                          <w:rFonts w:ascii="Garamond" w:hAnsi="Garamond"/>
                          <w:sz w:val="20"/>
                          <w:szCs w:val="20"/>
                          <w:u w:val="single"/>
                        </w:rPr>
                        <w:t>OASIS</w:t>
                      </w:r>
                      <w:r w:rsidRPr="00CA3BE3">
                        <w:rPr>
                          <w:rFonts w:ascii="Garamond" w:hAnsi="Garamond"/>
                          <w:sz w:val="20"/>
                          <w:szCs w:val="20"/>
                        </w:rPr>
                        <w:t xml:space="preserve"> refers to the Internet location where a public utility posts the information required by part 37 of this chapter, and where it may also post the information required to be posted on its Internet website by this part 358.</w:t>
                      </w:r>
                    </w:p>
                  </w:txbxContent>
                </v:textbox>
                <w10:wrap type="square" anchorx="margin"/>
              </v:shape>
            </w:pict>
          </mc:Fallback>
        </mc:AlternateContent>
      </w:r>
      <w:r w:rsidR="000358AB" w:rsidRPr="007F5869">
        <w:t>§ 358.3   Definitions</w:t>
      </w:r>
      <w:bookmarkEnd w:id="4"/>
    </w:p>
    <w:p w14:paraId="3D2B4609" w14:textId="4755742C" w:rsidR="007F5869" w:rsidRPr="007F5869" w:rsidRDefault="007F5869" w:rsidP="007F5869">
      <w:pPr>
        <w:spacing w:after="0"/>
        <w:rPr>
          <w:rFonts w:ascii="Garamond" w:hAnsi="Garamond" w:cs="Arial"/>
        </w:rPr>
      </w:pPr>
    </w:p>
    <w:p w14:paraId="502A3575" w14:textId="77777777" w:rsidR="002F1803" w:rsidRDefault="00CA3BE3" w:rsidP="000358AB">
      <w:pPr>
        <w:spacing w:after="0"/>
        <w:rPr>
          <w:rFonts w:ascii="Garamond" w:hAnsi="Garamond" w:cs="Arial"/>
        </w:rPr>
      </w:pPr>
      <w:r w:rsidRPr="00CB674F">
        <w:rPr>
          <w:rFonts w:ascii="Garamond" w:hAnsi="Garamond" w:cs="Arial"/>
          <w:noProof/>
        </w:rPr>
        <w:lastRenderedPageBreak/>
        <mc:AlternateContent>
          <mc:Choice Requires="wps">
            <w:drawing>
              <wp:anchor distT="45720" distB="45720" distL="114300" distR="114300" simplePos="0" relativeHeight="251665408" behindDoc="0" locked="0" layoutInCell="1" allowOverlap="0" wp14:anchorId="01584421" wp14:editId="323A5A5D">
                <wp:simplePos x="0" y="0"/>
                <wp:positionH relativeFrom="margin">
                  <wp:posOffset>0</wp:posOffset>
                </wp:positionH>
                <wp:positionV relativeFrom="paragraph">
                  <wp:posOffset>0</wp:posOffset>
                </wp:positionV>
                <wp:extent cx="5925312" cy="1404620"/>
                <wp:effectExtent l="0" t="0" r="18415"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000000"/>
                          </a:solidFill>
                          <a:miter lim="800000"/>
                          <a:headEnd/>
                          <a:tailEnd/>
                        </a:ln>
                      </wps:spPr>
                      <wps:txbx>
                        <w:txbxContent>
                          <w:p w14:paraId="5303D907" w14:textId="74EE05F6" w:rsidR="007F5869" w:rsidRDefault="007F5869" w:rsidP="007F5869">
                            <w:pPr>
                              <w:spacing w:after="0"/>
                              <w:rPr>
                                <w:rFonts w:ascii="Garamond" w:hAnsi="Garamond"/>
                                <w:sz w:val="20"/>
                                <w:szCs w:val="20"/>
                              </w:rPr>
                            </w:pPr>
                            <w:r w:rsidRPr="00CA3BE3">
                              <w:rPr>
                                <w:rFonts w:ascii="Garamond" w:hAnsi="Garamond"/>
                                <w:sz w:val="20"/>
                                <w:szCs w:val="20"/>
                              </w:rPr>
                              <w:t xml:space="preserve">(g)  </w:t>
                            </w:r>
                            <w:r w:rsidRPr="00CA3BE3">
                              <w:rPr>
                                <w:rFonts w:ascii="Garamond" w:hAnsi="Garamond"/>
                                <w:iCs/>
                                <w:sz w:val="20"/>
                                <w:szCs w:val="20"/>
                                <w:u w:val="single"/>
                              </w:rPr>
                              <w:t>Transmission customer</w:t>
                            </w:r>
                            <w:r w:rsidRPr="00CA3BE3">
                              <w:rPr>
                                <w:rFonts w:ascii="Garamond" w:hAnsi="Garamond"/>
                                <w:i/>
                                <w:iCs/>
                                <w:sz w:val="20"/>
                                <w:szCs w:val="20"/>
                              </w:rPr>
                              <w:t xml:space="preserve"> </w:t>
                            </w:r>
                            <w:r w:rsidRPr="00CA3BE3">
                              <w:rPr>
                                <w:rFonts w:ascii="Garamond" w:hAnsi="Garamond"/>
                                <w:sz w:val="20"/>
                                <w:szCs w:val="20"/>
                              </w:rPr>
                              <w:t>means any eligible customer, shipper or designated agent that can or does execute a transmission service agreement or can or does receive transmission service, including all persons who have pending requests for transmission service or for information regarding transmission.</w:t>
                            </w:r>
                          </w:p>
                          <w:p w14:paraId="139714AB" w14:textId="3D728233" w:rsidR="00257FDB" w:rsidRPr="002F1803" w:rsidRDefault="00257FDB" w:rsidP="007F5869">
                            <w:pPr>
                              <w:spacing w:after="0"/>
                              <w:rPr>
                                <w:rFonts w:ascii="Garamond" w:hAnsi="Garamond"/>
                                <w:sz w:val="20"/>
                                <w:szCs w:val="20"/>
                              </w:rPr>
                            </w:pPr>
                            <w:r w:rsidRPr="002F1803">
                              <w:rPr>
                                <w:rFonts w:ascii="Garamond" w:hAnsi="Garamond"/>
                                <w:sz w:val="20"/>
                                <w:szCs w:val="20"/>
                              </w:rPr>
                              <w:t xml:space="preserve">(h)  </w:t>
                            </w:r>
                            <w:r w:rsidRPr="002F1803">
                              <w:rPr>
                                <w:rFonts w:ascii="Garamond" w:hAnsi="Garamond"/>
                                <w:iCs/>
                                <w:sz w:val="20"/>
                                <w:szCs w:val="20"/>
                                <w:u w:val="single"/>
                              </w:rPr>
                              <w:t>Transmission functions</w:t>
                            </w:r>
                            <w:r w:rsidRPr="002F1803">
                              <w:rPr>
                                <w:rFonts w:ascii="Garamond" w:hAnsi="Garamond"/>
                                <w:i/>
                                <w:iCs/>
                                <w:sz w:val="20"/>
                                <w:szCs w:val="20"/>
                              </w:rPr>
                              <w:t xml:space="preserve"> </w:t>
                            </w:r>
                            <w:r w:rsidRPr="002F1803">
                              <w:rPr>
                                <w:rFonts w:ascii="Garamond" w:hAnsi="Garamond"/>
                                <w:sz w:val="20"/>
                                <w:szCs w:val="20"/>
                              </w:rPr>
                              <w:t xml:space="preserve">means the planning, directing, organizing or carrying out of day-to-day transmission operations, including the granting and denying of transmission service requests. </w:t>
                            </w:r>
                          </w:p>
                          <w:p w14:paraId="2600AA08" w14:textId="77777777" w:rsidR="00257FDB" w:rsidRPr="002F1803" w:rsidRDefault="00257FDB" w:rsidP="00B8689A">
                            <w:pPr>
                              <w:spacing w:after="0"/>
                              <w:rPr>
                                <w:rFonts w:ascii="Garamond" w:hAnsi="Garamond"/>
                                <w:sz w:val="20"/>
                                <w:szCs w:val="20"/>
                              </w:rPr>
                            </w:pPr>
                            <w:r w:rsidRPr="002F1803">
                              <w:rPr>
                                <w:rFonts w:ascii="Garamond" w:hAnsi="Garamond"/>
                                <w:sz w:val="20"/>
                                <w:szCs w:val="20"/>
                              </w:rPr>
                              <w:t>(</w:t>
                            </w:r>
                            <w:proofErr w:type="spellStart"/>
                            <w:r w:rsidRPr="002F1803">
                              <w:rPr>
                                <w:rFonts w:ascii="Garamond" w:hAnsi="Garamond"/>
                                <w:sz w:val="20"/>
                                <w:szCs w:val="20"/>
                              </w:rPr>
                              <w:t>i</w:t>
                            </w:r>
                            <w:proofErr w:type="spellEnd"/>
                            <w:r w:rsidRPr="002F1803">
                              <w:rPr>
                                <w:rFonts w:ascii="Garamond" w:hAnsi="Garamond"/>
                                <w:sz w:val="20"/>
                                <w:szCs w:val="20"/>
                              </w:rPr>
                              <w:t xml:space="preserve">) </w:t>
                            </w:r>
                            <w:r w:rsidRPr="002F1803">
                              <w:rPr>
                                <w:rFonts w:ascii="Garamond" w:hAnsi="Garamond"/>
                                <w:sz w:val="20"/>
                                <w:szCs w:val="20"/>
                                <w:u w:val="single"/>
                              </w:rPr>
                              <w:t>Transmission function employee</w:t>
                            </w:r>
                            <w:r w:rsidRPr="002F1803">
                              <w:rPr>
                                <w:rFonts w:ascii="Garamond" w:hAnsi="Garamond"/>
                                <w:sz w:val="20"/>
                                <w:szCs w:val="20"/>
                              </w:rPr>
                              <w:t xml:space="preserve"> means an employee, contractor, consultant or agent of a transmission provider who actively and personally engages on a day-to-day basis in transmission functions. </w:t>
                            </w:r>
                          </w:p>
                          <w:p w14:paraId="0287BA72" w14:textId="77777777" w:rsidR="00257FDB" w:rsidRPr="002F1803" w:rsidRDefault="00257FDB" w:rsidP="00B8689A">
                            <w:pPr>
                              <w:spacing w:after="0"/>
                              <w:rPr>
                                <w:rFonts w:ascii="Garamond" w:hAnsi="Garamond"/>
                                <w:sz w:val="20"/>
                                <w:szCs w:val="20"/>
                              </w:rPr>
                            </w:pPr>
                            <w:r w:rsidRPr="002F1803">
                              <w:rPr>
                                <w:rFonts w:ascii="Garamond" w:hAnsi="Garamond"/>
                                <w:sz w:val="20"/>
                                <w:szCs w:val="20"/>
                              </w:rPr>
                              <w:t xml:space="preserve">(j) </w:t>
                            </w:r>
                            <w:r w:rsidRPr="002F1803">
                              <w:rPr>
                                <w:rFonts w:ascii="Garamond" w:hAnsi="Garamond"/>
                                <w:sz w:val="20"/>
                                <w:szCs w:val="20"/>
                                <w:u w:val="single"/>
                              </w:rPr>
                              <w:t>Transmission function information</w:t>
                            </w:r>
                            <w:r w:rsidRPr="002F1803">
                              <w:rPr>
                                <w:rFonts w:ascii="Garamond" w:hAnsi="Garamond"/>
                                <w:sz w:val="20"/>
                                <w:szCs w:val="20"/>
                              </w:rPr>
                              <w:t xml:space="preserve"> means information relating to transmission functions.</w:t>
                            </w:r>
                          </w:p>
                          <w:p w14:paraId="2F2301A3" w14:textId="7CAEDD1A" w:rsidR="00257FDB" w:rsidRPr="002F1803" w:rsidRDefault="00257FDB" w:rsidP="00B8689A">
                            <w:pPr>
                              <w:spacing w:after="0"/>
                              <w:rPr>
                                <w:rFonts w:ascii="Garamond" w:hAnsi="Garamond"/>
                                <w:sz w:val="20"/>
                                <w:szCs w:val="20"/>
                              </w:rPr>
                            </w:pPr>
                            <w:r w:rsidRPr="002F1803">
                              <w:rPr>
                                <w:rFonts w:ascii="Garamond" w:hAnsi="Garamond"/>
                                <w:iCs/>
                                <w:sz w:val="20"/>
                                <w:szCs w:val="20"/>
                              </w:rPr>
                              <w:t>(k)</w:t>
                            </w:r>
                            <w:r w:rsidRPr="002F1803">
                              <w:rPr>
                                <w:rFonts w:ascii="Garamond" w:hAnsi="Garamond"/>
                                <w:i/>
                                <w:iCs/>
                                <w:sz w:val="20"/>
                                <w:szCs w:val="20"/>
                              </w:rPr>
                              <w:t xml:space="preserve"> </w:t>
                            </w:r>
                            <w:r w:rsidRPr="002F1803">
                              <w:rPr>
                                <w:rFonts w:ascii="Garamond" w:hAnsi="Garamond"/>
                                <w:iCs/>
                                <w:sz w:val="20"/>
                                <w:szCs w:val="20"/>
                                <w:u w:val="single"/>
                              </w:rPr>
                              <w:t>Transmission provider</w:t>
                            </w:r>
                            <w:r w:rsidRPr="002F1803">
                              <w:rPr>
                                <w:rFonts w:ascii="Garamond" w:hAnsi="Garamond"/>
                                <w:i/>
                                <w:iCs/>
                                <w:sz w:val="20"/>
                                <w:szCs w:val="20"/>
                              </w:rPr>
                              <w:t xml:space="preserve"> </w:t>
                            </w:r>
                            <w:r w:rsidRPr="002F1803">
                              <w:rPr>
                                <w:rFonts w:ascii="Garamond" w:hAnsi="Garamond"/>
                                <w:sz w:val="20"/>
                                <w:szCs w:val="20"/>
                              </w:rPr>
                              <w:t>means:</w:t>
                            </w:r>
                          </w:p>
                          <w:p w14:paraId="6D028A20" w14:textId="77777777" w:rsidR="00257FDB" w:rsidRPr="002F1803" w:rsidRDefault="00257FDB" w:rsidP="009402E0">
                            <w:pPr>
                              <w:spacing w:after="0"/>
                              <w:ind w:left="144"/>
                              <w:rPr>
                                <w:rFonts w:ascii="Garamond" w:hAnsi="Garamond"/>
                                <w:sz w:val="20"/>
                                <w:szCs w:val="20"/>
                              </w:rPr>
                            </w:pPr>
                            <w:r w:rsidRPr="002F1803">
                              <w:rPr>
                                <w:rFonts w:ascii="Garamond" w:hAnsi="Garamond"/>
                                <w:sz w:val="20"/>
                                <w:szCs w:val="20"/>
                              </w:rPr>
                              <w:t>(1) Any public utility that owns, operates or controls facilities used for the transmission of electric energy in interstate commerce; or</w:t>
                            </w:r>
                          </w:p>
                          <w:p w14:paraId="1579EB82" w14:textId="77777777" w:rsidR="00257FDB" w:rsidRPr="002F1803" w:rsidRDefault="00257FDB" w:rsidP="009402E0">
                            <w:pPr>
                              <w:spacing w:after="0"/>
                              <w:ind w:left="144"/>
                              <w:rPr>
                                <w:rFonts w:ascii="Garamond" w:hAnsi="Garamond"/>
                                <w:sz w:val="20"/>
                                <w:szCs w:val="20"/>
                              </w:rPr>
                            </w:pPr>
                            <w:r w:rsidRPr="002F1803">
                              <w:rPr>
                                <w:rFonts w:ascii="Garamond" w:hAnsi="Garamond"/>
                                <w:sz w:val="20"/>
                                <w:szCs w:val="20"/>
                              </w:rPr>
                              <w:t>(2) Any interstate natural gas pipeline that transports gas for others pursuant to subparts B or G of part 284 of this chapter.</w:t>
                            </w:r>
                          </w:p>
                          <w:p w14:paraId="014C93B3" w14:textId="77777777" w:rsidR="00257FDB" w:rsidRPr="002F1803" w:rsidRDefault="00257FDB" w:rsidP="009402E0">
                            <w:pPr>
                              <w:spacing w:after="0"/>
                              <w:ind w:left="144"/>
                              <w:rPr>
                                <w:rFonts w:ascii="Garamond" w:hAnsi="Garamond"/>
                                <w:sz w:val="20"/>
                                <w:szCs w:val="20"/>
                              </w:rPr>
                            </w:pPr>
                            <w:r w:rsidRPr="002F1803">
                              <w:rPr>
                                <w:rFonts w:ascii="Garamond" w:hAnsi="Garamond"/>
                                <w:sz w:val="20"/>
                                <w:szCs w:val="20"/>
                              </w:rPr>
                              <w:t>(3) A transmission provider does not include a natural gas storage provider authorized to charge market-based rates.</w:t>
                            </w:r>
                          </w:p>
                          <w:p w14:paraId="71CAF9B7" w14:textId="77777777" w:rsidR="00257FDB" w:rsidRPr="002F1803" w:rsidRDefault="00257FDB" w:rsidP="00CA3BE3">
                            <w:pPr>
                              <w:spacing w:after="0"/>
                              <w:rPr>
                                <w:rFonts w:ascii="Garamond" w:hAnsi="Garamond"/>
                                <w:sz w:val="20"/>
                                <w:szCs w:val="20"/>
                              </w:rPr>
                            </w:pPr>
                            <w:r w:rsidRPr="002F1803">
                              <w:rPr>
                                <w:rFonts w:ascii="Garamond" w:hAnsi="Garamond"/>
                                <w:sz w:val="20"/>
                                <w:szCs w:val="20"/>
                              </w:rPr>
                              <w:t xml:space="preserve">(l) </w:t>
                            </w:r>
                            <w:r w:rsidRPr="002F1803">
                              <w:rPr>
                                <w:rFonts w:ascii="Garamond" w:hAnsi="Garamond"/>
                                <w:sz w:val="20"/>
                                <w:szCs w:val="20"/>
                                <w:u w:val="single"/>
                              </w:rPr>
                              <w:t>Transmission service</w:t>
                            </w:r>
                            <w:r w:rsidRPr="002F1803">
                              <w:rPr>
                                <w:rFonts w:ascii="Garamond" w:hAnsi="Garamond"/>
                                <w:sz w:val="20"/>
                                <w:szCs w:val="20"/>
                              </w:rPr>
                              <w:t xml:space="preserve"> means the provision of any transmission as defined in § 358.3(f).</w:t>
                            </w:r>
                          </w:p>
                          <w:p w14:paraId="12DACA76" w14:textId="77777777" w:rsidR="00257FDB" w:rsidRPr="002F1803" w:rsidRDefault="00257FDB" w:rsidP="00CA3BE3">
                            <w:pPr>
                              <w:spacing w:after="0"/>
                              <w:rPr>
                                <w:rFonts w:ascii="Garamond" w:hAnsi="Garamond"/>
                                <w:sz w:val="20"/>
                                <w:szCs w:val="20"/>
                              </w:rPr>
                            </w:pPr>
                            <w:r w:rsidRPr="002F1803">
                              <w:rPr>
                                <w:rFonts w:ascii="Garamond" w:hAnsi="Garamond"/>
                                <w:sz w:val="20"/>
                                <w:szCs w:val="20"/>
                              </w:rPr>
                              <w:t xml:space="preserve">(m) </w:t>
                            </w:r>
                            <w:r w:rsidRPr="002F1803">
                              <w:rPr>
                                <w:rFonts w:ascii="Garamond" w:hAnsi="Garamond"/>
                                <w:sz w:val="20"/>
                                <w:szCs w:val="20"/>
                                <w:u w:val="single"/>
                              </w:rPr>
                              <w:t>Waiver</w:t>
                            </w:r>
                            <w:r w:rsidRPr="002F1803">
                              <w:rPr>
                                <w:rFonts w:ascii="Garamond" w:hAnsi="Garamond"/>
                                <w:sz w:val="20"/>
                                <w:szCs w:val="20"/>
                              </w:rPr>
                              <w:t xml:space="preserve"> means the determination by a transmission provider, if authorized by its tariff, to waive any provisions of its tariff for a given 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84421" id="_x0000_s1029" type="#_x0000_t202" style="position:absolute;margin-left:0;margin-top:0;width:466.5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" o:allowoverlap="f">
                <v:textbox style="mso-fit-shape-to-text:t">
                  <w:txbxContent>
                    <w:p w14:paraId="5303D907" w14:textId="74EE05F6" w:rsidR="007F5869" w:rsidRDefault="007F5869" w:rsidP="007F5869">
                      <w:pPr>
                        <w:spacing w:after="0"/>
                        <w:rPr>
                          <w:rFonts w:ascii="Garamond" w:hAnsi="Garamond"/>
                          <w:sz w:val="20"/>
                          <w:szCs w:val="20"/>
                        </w:rPr>
                      </w:pPr>
                      <w:r w:rsidRPr="00CA3BE3">
                        <w:rPr>
                          <w:rFonts w:ascii="Garamond" w:hAnsi="Garamond"/>
                          <w:sz w:val="20"/>
                          <w:szCs w:val="20"/>
                        </w:rPr>
                        <w:t xml:space="preserve">(g)  </w:t>
                      </w:r>
                      <w:r w:rsidRPr="00CA3BE3">
                        <w:rPr>
                          <w:rFonts w:ascii="Garamond" w:hAnsi="Garamond"/>
                          <w:iCs/>
                          <w:sz w:val="20"/>
                          <w:szCs w:val="20"/>
                          <w:u w:val="single"/>
                        </w:rPr>
                        <w:t>Transmission customer</w:t>
                      </w:r>
                      <w:r w:rsidRPr="00CA3BE3">
                        <w:rPr>
                          <w:rFonts w:ascii="Garamond" w:hAnsi="Garamond"/>
                          <w:i/>
                          <w:iCs/>
                          <w:sz w:val="20"/>
                          <w:szCs w:val="20"/>
                        </w:rPr>
                        <w:t xml:space="preserve"> </w:t>
                      </w:r>
                      <w:r w:rsidRPr="00CA3BE3">
                        <w:rPr>
                          <w:rFonts w:ascii="Garamond" w:hAnsi="Garamond"/>
                          <w:sz w:val="20"/>
                          <w:szCs w:val="20"/>
                        </w:rPr>
                        <w:t>means any eligible customer, shipper or designated agent that can or does execute a transmission service agreement or can or does receive transmission service, including all persons who have pending requests for transmission service or for information regarding transmission.</w:t>
                      </w:r>
                    </w:p>
                    <w:p w14:paraId="139714AB" w14:textId="3D728233" w:rsidR="00257FDB" w:rsidRPr="002F1803" w:rsidRDefault="00257FDB" w:rsidP="007F5869">
                      <w:pPr>
                        <w:spacing w:after="0"/>
                        <w:rPr>
                          <w:rFonts w:ascii="Garamond" w:hAnsi="Garamond"/>
                          <w:sz w:val="20"/>
                          <w:szCs w:val="20"/>
                        </w:rPr>
                      </w:pPr>
                      <w:r w:rsidRPr="002F1803">
                        <w:rPr>
                          <w:rFonts w:ascii="Garamond" w:hAnsi="Garamond"/>
                          <w:sz w:val="20"/>
                          <w:szCs w:val="20"/>
                        </w:rPr>
                        <w:t xml:space="preserve">(h)  </w:t>
                      </w:r>
                      <w:r w:rsidRPr="002F1803">
                        <w:rPr>
                          <w:rFonts w:ascii="Garamond" w:hAnsi="Garamond"/>
                          <w:iCs/>
                          <w:sz w:val="20"/>
                          <w:szCs w:val="20"/>
                          <w:u w:val="single"/>
                        </w:rPr>
                        <w:t>Transmission functions</w:t>
                      </w:r>
                      <w:r w:rsidRPr="002F1803">
                        <w:rPr>
                          <w:rFonts w:ascii="Garamond" w:hAnsi="Garamond"/>
                          <w:i/>
                          <w:iCs/>
                          <w:sz w:val="20"/>
                          <w:szCs w:val="20"/>
                        </w:rPr>
                        <w:t xml:space="preserve"> </w:t>
                      </w:r>
                      <w:r w:rsidRPr="002F1803">
                        <w:rPr>
                          <w:rFonts w:ascii="Garamond" w:hAnsi="Garamond"/>
                          <w:sz w:val="20"/>
                          <w:szCs w:val="20"/>
                        </w:rPr>
                        <w:t xml:space="preserve">means the planning, directing, organizing or carrying out of day-to-day transmission operations, including the granting and denying of transmission service requests. </w:t>
                      </w:r>
                    </w:p>
                    <w:p w14:paraId="2600AA08" w14:textId="77777777" w:rsidR="00257FDB" w:rsidRPr="002F1803" w:rsidRDefault="00257FDB" w:rsidP="00B8689A">
                      <w:pPr>
                        <w:spacing w:after="0"/>
                        <w:rPr>
                          <w:rFonts w:ascii="Garamond" w:hAnsi="Garamond"/>
                          <w:sz w:val="20"/>
                          <w:szCs w:val="20"/>
                        </w:rPr>
                      </w:pPr>
                      <w:r w:rsidRPr="002F1803">
                        <w:rPr>
                          <w:rFonts w:ascii="Garamond" w:hAnsi="Garamond"/>
                          <w:sz w:val="20"/>
                          <w:szCs w:val="20"/>
                        </w:rPr>
                        <w:t>(</w:t>
                      </w:r>
                      <w:proofErr w:type="spellStart"/>
                      <w:r w:rsidRPr="002F1803">
                        <w:rPr>
                          <w:rFonts w:ascii="Garamond" w:hAnsi="Garamond"/>
                          <w:sz w:val="20"/>
                          <w:szCs w:val="20"/>
                        </w:rPr>
                        <w:t>i</w:t>
                      </w:r>
                      <w:proofErr w:type="spellEnd"/>
                      <w:r w:rsidRPr="002F1803">
                        <w:rPr>
                          <w:rFonts w:ascii="Garamond" w:hAnsi="Garamond"/>
                          <w:sz w:val="20"/>
                          <w:szCs w:val="20"/>
                        </w:rPr>
                        <w:t xml:space="preserve">) </w:t>
                      </w:r>
                      <w:r w:rsidRPr="002F1803">
                        <w:rPr>
                          <w:rFonts w:ascii="Garamond" w:hAnsi="Garamond"/>
                          <w:sz w:val="20"/>
                          <w:szCs w:val="20"/>
                          <w:u w:val="single"/>
                        </w:rPr>
                        <w:t>Transmission function employee</w:t>
                      </w:r>
                      <w:r w:rsidRPr="002F1803">
                        <w:rPr>
                          <w:rFonts w:ascii="Garamond" w:hAnsi="Garamond"/>
                          <w:sz w:val="20"/>
                          <w:szCs w:val="20"/>
                        </w:rPr>
                        <w:t xml:space="preserve"> means an employee, contractor, consultant or agent of a transmission provider who actively and personally engages on a day-to-day basis in transmission functions. </w:t>
                      </w:r>
                    </w:p>
                    <w:p w14:paraId="0287BA72" w14:textId="77777777" w:rsidR="00257FDB" w:rsidRPr="002F1803" w:rsidRDefault="00257FDB" w:rsidP="00B8689A">
                      <w:pPr>
                        <w:spacing w:after="0"/>
                        <w:rPr>
                          <w:rFonts w:ascii="Garamond" w:hAnsi="Garamond"/>
                          <w:sz w:val="20"/>
                          <w:szCs w:val="20"/>
                        </w:rPr>
                      </w:pPr>
                      <w:r w:rsidRPr="002F1803">
                        <w:rPr>
                          <w:rFonts w:ascii="Garamond" w:hAnsi="Garamond"/>
                          <w:sz w:val="20"/>
                          <w:szCs w:val="20"/>
                        </w:rPr>
                        <w:t xml:space="preserve">(j) </w:t>
                      </w:r>
                      <w:r w:rsidRPr="002F1803">
                        <w:rPr>
                          <w:rFonts w:ascii="Garamond" w:hAnsi="Garamond"/>
                          <w:sz w:val="20"/>
                          <w:szCs w:val="20"/>
                          <w:u w:val="single"/>
                        </w:rPr>
                        <w:t>Transmission function information</w:t>
                      </w:r>
                      <w:r w:rsidRPr="002F1803">
                        <w:rPr>
                          <w:rFonts w:ascii="Garamond" w:hAnsi="Garamond"/>
                          <w:sz w:val="20"/>
                          <w:szCs w:val="20"/>
                        </w:rPr>
                        <w:t xml:space="preserve"> means information relating to transmission functions.</w:t>
                      </w:r>
                    </w:p>
                    <w:p w14:paraId="2F2301A3" w14:textId="7CAEDD1A" w:rsidR="00257FDB" w:rsidRPr="002F1803" w:rsidRDefault="00257FDB" w:rsidP="00B8689A">
                      <w:pPr>
                        <w:spacing w:after="0"/>
                        <w:rPr>
                          <w:rFonts w:ascii="Garamond" w:hAnsi="Garamond"/>
                          <w:sz w:val="20"/>
                          <w:szCs w:val="20"/>
                        </w:rPr>
                      </w:pPr>
                      <w:r w:rsidRPr="002F1803">
                        <w:rPr>
                          <w:rFonts w:ascii="Garamond" w:hAnsi="Garamond"/>
                          <w:iCs/>
                          <w:sz w:val="20"/>
                          <w:szCs w:val="20"/>
                        </w:rPr>
                        <w:t>(k)</w:t>
                      </w:r>
                      <w:r w:rsidRPr="002F1803">
                        <w:rPr>
                          <w:rFonts w:ascii="Garamond" w:hAnsi="Garamond"/>
                          <w:i/>
                          <w:iCs/>
                          <w:sz w:val="20"/>
                          <w:szCs w:val="20"/>
                        </w:rPr>
                        <w:t xml:space="preserve"> </w:t>
                      </w:r>
                      <w:r w:rsidRPr="002F1803">
                        <w:rPr>
                          <w:rFonts w:ascii="Garamond" w:hAnsi="Garamond"/>
                          <w:iCs/>
                          <w:sz w:val="20"/>
                          <w:szCs w:val="20"/>
                          <w:u w:val="single"/>
                        </w:rPr>
                        <w:t>Transmission provider</w:t>
                      </w:r>
                      <w:r w:rsidRPr="002F1803">
                        <w:rPr>
                          <w:rFonts w:ascii="Garamond" w:hAnsi="Garamond"/>
                          <w:i/>
                          <w:iCs/>
                          <w:sz w:val="20"/>
                          <w:szCs w:val="20"/>
                        </w:rPr>
                        <w:t xml:space="preserve"> </w:t>
                      </w:r>
                      <w:r w:rsidRPr="002F1803">
                        <w:rPr>
                          <w:rFonts w:ascii="Garamond" w:hAnsi="Garamond"/>
                          <w:sz w:val="20"/>
                          <w:szCs w:val="20"/>
                        </w:rPr>
                        <w:t>means:</w:t>
                      </w:r>
                    </w:p>
                    <w:p w14:paraId="6D028A20" w14:textId="77777777" w:rsidR="00257FDB" w:rsidRPr="002F1803" w:rsidRDefault="00257FDB" w:rsidP="009402E0">
                      <w:pPr>
                        <w:spacing w:after="0"/>
                        <w:ind w:left="144"/>
                        <w:rPr>
                          <w:rFonts w:ascii="Garamond" w:hAnsi="Garamond"/>
                          <w:sz w:val="20"/>
                          <w:szCs w:val="20"/>
                        </w:rPr>
                      </w:pPr>
                      <w:r w:rsidRPr="002F1803">
                        <w:rPr>
                          <w:rFonts w:ascii="Garamond" w:hAnsi="Garamond"/>
                          <w:sz w:val="20"/>
                          <w:szCs w:val="20"/>
                        </w:rPr>
                        <w:t>(1) Any public utility that owns, operates or controls facilities used for the transmission of electric energy in interstate commerce; or</w:t>
                      </w:r>
                    </w:p>
                    <w:p w14:paraId="1579EB82" w14:textId="77777777" w:rsidR="00257FDB" w:rsidRPr="002F1803" w:rsidRDefault="00257FDB" w:rsidP="009402E0">
                      <w:pPr>
                        <w:spacing w:after="0"/>
                        <w:ind w:left="144"/>
                        <w:rPr>
                          <w:rFonts w:ascii="Garamond" w:hAnsi="Garamond"/>
                          <w:sz w:val="20"/>
                          <w:szCs w:val="20"/>
                        </w:rPr>
                      </w:pPr>
                      <w:r w:rsidRPr="002F1803">
                        <w:rPr>
                          <w:rFonts w:ascii="Garamond" w:hAnsi="Garamond"/>
                          <w:sz w:val="20"/>
                          <w:szCs w:val="20"/>
                        </w:rPr>
                        <w:t>(2) Any interstate natural gas pipeline that transports gas for others pursuant to subparts B or G of part 284 of this chapter.</w:t>
                      </w:r>
                    </w:p>
                    <w:p w14:paraId="014C93B3" w14:textId="77777777" w:rsidR="00257FDB" w:rsidRPr="002F1803" w:rsidRDefault="00257FDB" w:rsidP="009402E0">
                      <w:pPr>
                        <w:spacing w:after="0"/>
                        <w:ind w:left="144"/>
                        <w:rPr>
                          <w:rFonts w:ascii="Garamond" w:hAnsi="Garamond"/>
                          <w:sz w:val="20"/>
                          <w:szCs w:val="20"/>
                        </w:rPr>
                      </w:pPr>
                      <w:r w:rsidRPr="002F1803">
                        <w:rPr>
                          <w:rFonts w:ascii="Garamond" w:hAnsi="Garamond"/>
                          <w:sz w:val="20"/>
                          <w:szCs w:val="20"/>
                        </w:rPr>
                        <w:t>(3) A transmission provider does not include a natural gas storage provider authorized to charge market-based rates.</w:t>
                      </w:r>
                    </w:p>
                    <w:p w14:paraId="71CAF9B7" w14:textId="77777777" w:rsidR="00257FDB" w:rsidRPr="002F1803" w:rsidRDefault="00257FDB" w:rsidP="00CA3BE3">
                      <w:pPr>
                        <w:spacing w:after="0"/>
                        <w:rPr>
                          <w:rFonts w:ascii="Garamond" w:hAnsi="Garamond"/>
                          <w:sz w:val="20"/>
                          <w:szCs w:val="20"/>
                        </w:rPr>
                      </w:pPr>
                      <w:r w:rsidRPr="002F1803">
                        <w:rPr>
                          <w:rFonts w:ascii="Garamond" w:hAnsi="Garamond"/>
                          <w:sz w:val="20"/>
                          <w:szCs w:val="20"/>
                        </w:rPr>
                        <w:t xml:space="preserve">(l) </w:t>
                      </w:r>
                      <w:r w:rsidRPr="002F1803">
                        <w:rPr>
                          <w:rFonts w:ascii="Garamond" w:hAnsi="Garamond"/>
                          <w:sz w:val="20"/>
                          <w:szCs w:val="20"/>
                          <w:u w:val="single"/>
                        </w:rPr>
                        <w:t>Transmission service</w:t>
                      </w:r>
                      <w:r w:rsidRPr="002F1803">
                        <w:rPr>
                          <w:rFonts w:ascii="Garamond" w:hAnsi="Garamond"/>
                          <w:sz w:val="20"/>
                          <w:szCs w:val="20"/>
                        </w:rPr>
                        <w:t xml:space="preserve"> means the provision of any transmission as defined in § 358.3(f).</w:t>
                      </w:r>
                    </w:p>
                    <w:p w14:paraId="12DACA76" w14:textId="77777777" w:rsidR="00257FDB" w:rsidRPr="002F1803" w:rsidRDefault="00257FDB" w:rsidP="00CA3BE3">
                      <w:pPr>
                        <w:spacing w:after="0"/>
                        <w:rPr>
                          <w:rFonts w:ascii="Garamond" w:hAnsi="Garamond"/>
                          <w:sz w:val="20"/>
                          <w:szCs w:val="20"/>
                        </w:rPr>
                      </w:pPr>
                      <w:r w:rsidRPr="002F1803">
                        <w:rPr>
                          <w:rFonts w:ascii="Garamond" w:hAnsi="Garamond"/>
                          <w:sz w:val="20"/>
                          <w:szCs w:val="20"/>
                        </w:rPr>
                        <w:t xml:space="preserve">(m) </w:t>
                      </w:r>
                      <w:r w:rsidRPr="002F1803">
                        <w:rPr>
                          <w:rFonts w:ascii="Garamond" w:hAnsi="Garamond"/>
                          <w:sz w:val="20"/>
                          <w:szCs w:val="20"/>
                          <w:u w:val="single"/>
                        </w:rPr>
                        <w:t>Waiver</w:t>
                      </w:r>
                      <w:r w:rsidRPr="002F1803">
                        <w:rPr>
                          <w:rFonts w:ascii="Garamond" w:hAnsi="Garamond"/>
                          <w:sz w:val="20"/>
                          <w:szCs w:val="20"/>
                        </w:rPr>
                        <w:t xml:space="preserve"> means the determination by a transmission provider, if authorized by its tariff, to waive any provisions of its tariff for a given entity.</w:t>
                      </w:r>
                    </w:p>
                  </w:txbxContent>
                </v:textbox>
                <w10:wrap type="square" anchorx="margin"/>
              </v:shape>
            </w:pict>
          </mc:Fallback>
        </mc:AlternateContent>
      </w:r>
    </w:p>
    <w:p w14:paraId="50A88389" w14:textId="45BF3579" w:rsidR="000358AB" w:rsidRPr="000358AB" w:rsidRDefault="002F1803" w:rsidP="000358AB">
      <w:pPr>
        <w:spacing w:after="0"/>
        <w:rPr>
          <w:rFonts w:ascii="Garamond" w:hAnsi="Garamond" w:cs="Arial"/>
        </w:rPr>
      </w:pPr>
      <w:r w:rsidRPr="008A63FB">
        <w:rPr>
          <w:rFonts w:ascii="Garamond" w:hAnsi="Garamond" w:cs="Arial"/>
        </w:rPr>
        <w:t>T</w:t>
      </w:r>
      <w:r w:rsidR="000358AB" w:rsidRPr="008A63FB">
        <w:rPr>
          <w:rFonts w:ascii="Garamond" w:hAnsi="Garamond" w:cs="Arial"/>
        </w:rPr>
        <w:t>he Company has included the Standard's defined terms in this procedure.  Specific definitions as applicable to the Company are outlined below.</w:t>
      </w:r>
      <w:r w:rsidR="000358AB" w:rsidRPr="000358AB">
        <w:rPr>
          <w:rFonts w:ascii="Garamond" w:hAnsi="Garamond" w:cs="Arial"/>
        </w:rPr>
        <w:t xml:space="preserve"> </w:t>
      </w:r>
    </w:p>
    <w:p w14:paraId="6BCB0545" w14:textId="77777777" w:rsidR="000358AB" w:rsidRPr="000358AB" w:rsidRDefault="000358AB" w:rsidP="000358AB">
      <w:pPr>
        <w:spacing w:after="0"/>
        <w:rPr>
          <w:rFonts w:ascii="Garamond" w:hAnsi="Garamond" w:cs="Arial"/>
        </w:rPr>
      </w:pPr>
    </w:p>
    <w:p w14:paraId="6696147C" w14:textId="361DA446" w:rsidR="000358AB" w:rsidRPr="000358AB" w:rsidRDefault="000358AB" w:rsidP="000358AB">
      <w:pPr>
        <w:spacing w:after="0"/>
        <w:rPr>
          <w:rFonts w:ascii="Garamond" w:hAnsi="Garamond" w:cs="Arial"/>
        </w:rPr>
      </w:pPr>
      <w:r w:rsidRPr="000358AB">
        <w:rPr>
          <w:rFonts w:ascii="Garamond" w:hAnsi="Garamond" w:cs="Arial"/>
          <w:b/>
        </w:rPr>
        <w:t>“Employee”</w:t>
      </w:r>
      <w:r w:rsidRPr="000358AB">
        <w:rPr>
          <w:rFonts w:ascii="Garamond" w:hAnsi="Garamond" w:cs="Arial"/>
        </w:rPr>
        <w:t xml:space="preserve"> means an employee, contractor, consultant, contingent worker or agent.</w:t>
      </w:r>
    </w:p>
    <w:p w14:paraId="269CD2F5" w14:textId="77777777" w:rsidR="000358AB" w:rsidRPr="00F43B1D" w:rsidRDefault="000358AB" w:rsidP="000358AB">
      <w:pPr>
        <w:spacing w:after="0"/>
        <w:rPr>
          <w:rFonts w:ascii="Garamond" w:hAnsi="Garamond" w:cs="Arial"/>
        </w:rPr>
      </w:pPr>
    </w:p>
    <w:p w14:paraId="3AEF86CF" w14:textId="036BB800" w:rsidR="00DF472C" w:rsidRPr="00367F18" w:rsidRDefault="00F43B1D" w:rsidP="00367F18">
      <w:pPr>
        <w:rPr>
          <w:rFonts w:ascii="Garamond" w:hAnsi="Garamond"/>
        </w:rPr>
      </w:pPr>
      <w:r w:rsidRPr="00F43B1D">
        <w:rPr>
          <w:rFonts w:ascii="Garamond" w:hAnsi="Garamond"/>
        </w:rPr>
        <w:t>The Evergy electric utility operating companies, specifically Evergy Kansas Central, Inc., Evergy Metro, Inc., and Evergy Missouri West, Inc., are Transmission Providers as defined by the FERC Standards of Conduct</w:t>
      </w:r>
      <w:r w:rsidR="00367F18">
        <w:rPr>
          <w:rFonts w:ascii="Garamond" w:hAnsi="Garamond"/>
        </w:rPr>
        <w:t xml:space="preserve">. Because they are </w:t>
      </w:r>
      <w:r w:rsidRPr="00F43B1D">
        <w:rPr>
          <w:rFonts w:ascii="Garamond" w:hAnsi="Garamond"/>
        </w:rPr>
        <w:t>under the common control of the same parent holding company, Evergy, Inc.</w:t>
      </w:r>
      <w:r w:rsidR="00367F18">
        <w:rPr>
          <w:rFonts w:ascii="Garamond" w:hAnsi="Garamond"/>
        </w:rPr>
        <w:t xml:space="preserve">, they are considered </w:t>
      </w:r>
      <w:r w:rsidR="00367F18" w:rsidRPr="000358AB">
        <w:rPr>
          <w:rFonts w:ascii="Garamond" w:hAnsi="Garamond" w:cs="Arial"/>
          <w:b/>
        </w:rPr>
        <w:t>"Affiliates</w:t>
      </w:r>
      <w:r w:rsidR="00367F18">
        <w:rPr>
          <w:rFonts w:ascii="Garamond" w:hAnsi="Garamond" w:cs="Arial"/>
          <w:b/>
        </w:rPr>
        <w:t>.</w:t>
      </w:r>
      <w:r w:rsidR="00367F18" w:rsidRPr="000358AB">
        <w:rPr>
          <w:rFonts w:ascii="Garamond" w:hAnsi="Garamond" w:cs="Arial"/>
          <w:b/>
        </w:rPr>
        <w:t>"</w:t>
      </w:r>
      <w:r w:rsidR="00367F18">
        <w:rPr>
          <w:rFonts w:ascii="Garamond" w:hAnsi="Garamond" w:cs="Arial"/>
        </w:rPr>
        <w:t xml:space="preserve"> </w:t>
      </w:r>
      <w:r w:rsidR="00DF472C">
        <w:rPr>
          <w:rFonts w:ascii="Garamond" w:hAnsi="Garamond" w:cs="Arial"/>
        </w:rPr>
        <w:t>Other affiliated subsidiaries are:</w:t>
      </w:r>
    </w:p>
    <w:p w14:paraId="07FBA223" w14:textId="77777777" w:rsidR="009235EF" w:rsidRPr="009235EF" w:rsidRDefault="009235EF" w:rsidP="000358AB">
      <w:pPr>
        <w:spacing w:after="0"/>
        <w:rPr>
          <w:rFonts w:ascii="Garamond" w:hAnsi="Garamond" w:cs="Arial"/>
          <w:sz w:val="16"/>
          <w:szCs w:val="16"/>
        </w:rPr>
      </w:pPr>
    </w:p>
    <w:p w14:paraId="0714F85C" w14:textId="5459C8C2" w:rsidR="00DF472C" w:rsidRDefault="00367F18" w:rsidP="00DF472C">
      <w:pPr>
        <w:pStyle w:val="ListParagraph"/>
        <w:numPr>
          <w:ilvl w:val="0"/>
          <w:numId w:val="37"/>
        </w:numPr>
        <w:spacing w:after="0"/>
        <w:rPr>
          <w:rFonts w:ascii="Garamond" w:hAnsi="Garamond" w:cs="Arial"/>
        </w:rPr>
      </w:pPr>
      <w:bookmarkStart w:id="5" w:name="_Hlk14699145"/>
      <w:r>
        <w:rPr>
          <w:rFonts w:ascii="Garamond" w:hAnsi="Garamond" w:cs="Arial"/>
        </w:rPr>
        <w:t>Evergy Kansas South, Inc.</w:t>
      </w:r>
      <w:r w:rsidR="00FF277E">
        <w:rPr>
          <w:rFonts w:ascii="Garamond" w:hAnsi="Garamond" w:cs="Arial"/>
        </w:rPr>
        <w:t xml:space="preserve">, wholly owned and jointly operated by </w:t>
      </w:r>
      <w:r>
        <w:rPr>
          <w:rFonts w:ascii="Garamond" w:hAnsi="Garamond" w:cs="Arial"/>
        </w:rPr>
        <w:t>Evergy Kansas Central, Inc.,</w:t>
      </w:r>
      <w:r w:rsidR="00820C00">
        <w:rPr>
          <w:rFonts w:ascii="Garamond" w:hAnsi="Garamond" w:cs="Arial"/>
        </w:rPr>
        <w:t xml:space="preserve"> </w:t>
      </w:r>
    </w:p>
    <w:p w14:paraId="74BF1D37" w14:textId="2D39B503" w:rsidR="00FF277E" w:rsidRDefault="00B4794F" w:rsidP="00DF472C">
      <w:pPr>
        <w:pStyle w:val="ListParagraph"/>
        <w:numPr>
          <w:ilvl w:val="0"/>
          <w:numId w:val="37"/>
        </w:numPr>
        <w:spacing w:after="0"/>
        <w:rPr>
          <w:rFonts w:ascii="Garamond" w:hAnsi="Garamond" w:cs="Arial"/>
        </w:rPr>
      </w:pPr>
      <w:r>
        <w:rPr>
          <w:rFonts w:ascii="Garamond" w:hAnsi="Garamond" w:cs="Arial"/>
        </w:rPr>
        <w:t>Evergy</w:t>
      </w:r>
      <w:r w:rsidR="00FF277E">
        <w:rPr>
          <w:rFonts w:ascii="Garamond" w:hAnsi="Garamond" w:cs="Arial"/>
        </w:rPr>
        <w:t xml:space="preserve"> Generating, Inc., owned 100 percent by </w:t>
      </w:r>
      <w:r w:rsidR="00367F18">
        <w:rPr>
          <w:rFonts w:ascii="Garamond" w:hAnsi="Garamond" w:cs="Arial"/>
        </w:rPr>
        <w:t>Evergy Kansas Central, Inc.</w:t>
      </w:r>
      <w:r w:rsidR="00FF277E">
        <w:rPr>
          <w:rFonts w:ascii="Garamond" w:hAnsi="Garamond" w:cs="Arial"/>
        </w:rPr>
        <w:t>, an entity that owns 50 percent of</w:t>
      </w:r>
      <w:r w:rsidR="00820C00">
        <w:rPr>
          <w:rFonts w:ascii="Garamond" w:hAnsi="Garamond" w:cs="Arial"/>
        </w:rPr>
        <w:t xml:space="preserve"> the Stateline Generating Plant, and</w:t>
      </w:r>
      <w:r w:rsidR="00FF277E">
        <w:rPr>
          <w:rFonts w:ascii="Garamond" w:hAnsi="Garamond" w:cs="Arial"/>
        </w:rPr>
        <w:t xml:space="preserve"> </w:t>
      </w:r>
    </w:p>
    <w:p w14:paraId="0E74361B" w14:textId="7271AF5B" w:rsidR="00DF472C" w:rsidRDefault="003C0A79" w:rsidP="000358AB">
      <w:pPr>
        <w:pStyle w:val="ListParagraph"/>
        <w:numPr>
          <w:ilvl w:val="0"/>
          <w:numId w:val="37"/>
        </w:numPr>
        <w:spacing w:after="0"/>
        <w:rPr>
          <w:rFonts w:ascii="Garamond" w:hAnsi="Garamond" w:cs="Arial"/>
        </w:rPr>
      </w:pPr>
      <w:r>
        <w:rPr>
          <w:rFonts w:ascii="Garamond" w:hAnsi="Garamond" w:cs="Arial"/>
        </w:rPr>
        <w:t>Wolf Creek Nuclear Operating Corporation</w:t>
      </w:r>
      <w:r w:rsidR="009E7D22">
        <w:rPr>
          <w:rFonts w:ascii="Garamond" w:hAnsi="Garamond" w:cs="Arial"/>
        </w:rPr>
        <w:t xml:space="preserve">, </w:t>
      </w:r>
      <w:r w:rsidR="00914367">
        <w:rPr>
          <w:rFonts w:ascii="Garamond" w:hAnsi="Garamond" w:cs="Arial"/>
        </w:rPr>
        <w:t>majority</w:t>
      </w:r>
      <w:r w:rsidR="009E7D22">
        <w:rPr>
          <w:rFonts w:ascii="Garamond" w:hAnsi="Garamond" w:cs="Arial"/>
        </w:rPr>
        <w:t xml:space="preserve"> owned by </w:t>
      </w:r>
      <w:r w:rsidR="00367F18" w:rsidRPr="00F43B1D">
        <w:rPr>
          <w:rFonts w:ascii="Garamond" w:hAnsi="Garamond"/>
        </w:rPr>
        <w:t>Evergy Metro, Inc.</w:t>
      </w:r>
      <w:r w:rsidR="00367F18">
        <w:rPr>
          <w:rFonts w:ascii="Garamond" w:hAnsi="Garamond"/>
        </w:rPr>
        <w:t xml:space="preserve"> </w:t>
      </w:r>
      <w:r w:rsidR="009E7D22">
        <w:rPr>
          <w:rFonts w:ascii="Garamond" w:hAnsi="Garamond" w:cs="Arial"/>
        </w:rPr>
        <w:t>and</w:t>
      </w:r>
      <w:r w:rsidR="00367F18">
        <w:rPr>
          <w:rFonts w:ascii="Garamond" w:hAnsi="Garamond" w:cs="Arial"/>
        </w:rPr>
        <w:t xml:space="preserve"> Evergy Kansas South, Inc</w:t>
      </w:r>
      <w:r w:rsidR="009E7D22">
        <w:rPr>
          <w:rFonts w:ascii="Garamond" w:hAnsi="Garamond" w:cs="Arial"/>
        </w:rPr>
        <w:t xml:space="preserve">. </w:t>
      </w:r>
    </w:p>
    <w:p w14:paraId="2B318144" w14:textId="77777777" w:rsidR="009E7D22" w:rsidRPr="009E7D22" w:rsidRDefault="009E7D22" w:rsidP="009E7D22">
      <w:pPr>
        <w:pStyle w:val="ListParagraph"/>
        <w:spacing w:after="0"/>
        <w:rPr>
          <w:rFonts w:ascii="Garamond" w:hAnsi="Garamond" w:cs="Arial"/>
        </w:rPr>
      </w:pPr>
    </w:p>
    <w:p w14:paraId="5D03C0F3" w14:textId="2250D351" w:rsidR="000358AB" w:rsidRDefault="000358AB" w:rsidP="000358AB">
      <w:pPr>
        <w:spacing w:after="0"/>
        <w:rPr>
          <w:rFonts w:ascii="Garamond" w:hAnsi="Garamond" w:cs="Arial"/>
        </w:rPr>
      </w:pPr>
      <w:r w:rsidRPr="000358AB">
        <w:rPr>
          <w:rFonts w:ascii="Garamond" w:hAnsi="Garamond" w:cs="Arial"/>
        </w:rPr>
        <w:t>Additionally, the Company has wholly owned subsidiaries that develop, construct, operate and/or own electric transmission lines. These companies are considered affiliates</w:t>
      </w:r>
      <w:r w:rsidR="00DF472C">
        <w:rPr>
          <w:rFonts w:ascii="Garamond" w:hAnsi="Garamond" w:cs="Arial"/>
        </w:rPr>
        <w:t>:</w:t>
      </w:r>
      <w:r w:rsidRPr="000358AB">
        <w:rPr>
          <w:rFonts w:ascii="Garamond" w:hAnsi="Garamond" w:cs="Arial"/>
        </w:rPr>
        <w:t xml:space="preserve"> </w:t>
      </w:r>
    </w:p>
    <w:p w14:paraId="11C794AF" w14:textId="77777777" w:rsidR="00FF277E" w:rsidRPr="009235EF" w:rsidRDefault="00FF277E" w:rsidP="000358AB">
      <w:pPr>
        <w:spacing w:after="0"/>
        <w:rPr>
          <w:rFonts w:ascii="Garamond" w:hAnsi="Garamond" w:cs="Arial"/>
          <w:sz w:val="16"/>
          <w:szCs w:val="16"/>
        </w:rPr>
      </w:pPr>
    </w:p>
    <w:p w14:paraId="5D193285" w14:textId="7A66E65D" w:rsidR="000358AB" w:rsidRPr="000358AB" w:rsidRDefault="000358AB" w:rsidP="000358AB">
      <w:pPr>
        <w:numPr>
          <w:ilvl w:val="0"/>
          <w:numId w:val="35"/>
        </w:numPr>
        <w:spacing w:after="0"/>
        <w:rPr>
          <w:rFonts w:ascii="Garamond" w:hAnsi="Garamond" w:cs="Arial"/>
        </w:rPr>
      </w:pPr>
      <w:r w:rsidRPr="000358AB">
        <w:rPr>
          <w:rFonts w:ascii="Garamond" w:hAnsi="Garamond" w:cs="Arial"/>
        </w:rPr>
        <w:t xml:space="preserve">Transource Missouri ("Transource"), a wholly owned subsidiary of Transource Energy, is a joint venture between </w:t>
      </w:r>
      <w:r w:rsidR="00D23DC2">
        <w:rPr>
          <w:rFonts w:ascii="Garamond" w:hAnsi="Garamond"/>
        </w:rPr>
        <w:t>Evergy</w:t>
      </w:r>
      <w:r w:rsidR="00FF277E">
        <w:rPr>
          <w:rFonts w:ascii="Garamond" w:hAnsi="Garamond" w:cs="Arial"/>
        </w:rPr>
        <w:t xml:space="preserve"> and American Electric Power,</w:t>
      </w:r>
    </w:p>
    <w:p w14:paraId="2AB40231" w14:textId="5100EF0B" w:rsidR="000358AB" w:rsidRPr="000358AB" w:rsidRDefault="000358AB" w:rsidP="000358AB">
      <w:pPr>
        <w:numPr>
          <w:ilvl w:val="0"/>
          <w:numId w:val="35"/>
        </w:numPr>
        <w:spacing w:after="0"/>
        <w:rPr>
          <w:rFonts w:ascii="Garamond" w:hAnsi="Garamond" w:cs="Arial"/>
        </w:rPr>
      </w:pPr>
      <w:r w:rsidRPr="000358AB">
        <w:rPr>
          <w:rFonts w:ascii="Garamond" w:hAnsi="Garamond" w:cs="Arial"/>
        </w:rPr>
        <w:t xml:space="preserve">Westar Transmission LLC, a wholly owned </w:t>
      </w:r>
      <w:r w:rsidR="00FF70B1" w:rsidRPr="000358AB">
        <w:rPr>
          <w:rFonts w:ascii="Garamond" w:hAnsi="Garamond" w:cs="Arial"/>
        </w:rPr>
        <w:t>subsidiary</w:t>
      </w:r>
      <w:r w:rsidRPr="000358AB">
        <w:rPr>
          <w:rFonts w:ascii="Garamond" w:hAnsi="Garamond" w:cs="Arial"/>
        </w:rPr>
        <w:t xml:space="preserve"> of </w:t>
      </w:r>
      <w:r w:rsidR="00367F18">
        <w:rPr>
          <w:rFonts w:ascii="Garamond" w:hAnsi="Garamond" w:cs="Arial"/>
        </w:rPr>
        <w:t>Evergy Kansas Central, Inc.</w:t>
      </w:r>
      <w:r w:rsidR="00FF277E">
        <w:rPr>
          <w:rFonts w:ascii="Garamond" w:hAnsi="Garamond" w:cs="Arial"/>
        </w:rPr>
        <w:t>, and</w:t>
      </w:r>
    </w:p>
    <w:p w14:paraId="56C4DE87" w14:textId="2E65D15C" w:rsidR="000358AB" w:rsidRDefault="000358AB" w:rsidP="000358AB">
      <w:pPr>
        <w:numPr>
          <w:ilvl w:val="0"/>
          <w:numId w:val="35"/>
        </w:numPr>
        <w:spacing w:after="0"/>
        <w:rPr>
          <w:rFonts w:ascii="Garamond" w:hAnsi="Garamond" w:cs="Arial"/>
        </w:rPr>
      </w:pPr>
      <w:r w:rsidRPr="000358AB">
        <w:rPr>
          <w:rFonts w:ascii="Garamond" w:hAnsi="Garamond" w:cs="Arial"/>
        </w:rPr>
        <w:t xml:space="preserve">Prairie Wind Transmission LLC, a wholly owned subsidiary of </w:t>
      </w:r>
      <w:r w:rsidR="00367F18">
        <w:rPr>
          <w:rFonts w:ascii="Garamond" w:hAnsi="Garamond" w:cs="Arial"/>
        </w:rPr>
        <w:t>Evergy Kansas Central, Inc.</w:t>
      </w:r>
    </w:p>
    <w:bookmarkEnd w:id="5"/>
    <w:p w14:paraId="422DC8C0" w14:textId="77777777" w:rsidR="003D795D" w:rsidRDefault="003D795D" w:rsidP="00F23F9F">
      <w:pPr>
        <w:spacing w:after="0"/>
        <w:rPr>
          <w:rFonts w:ascii="Garamond" w:hAnsi="Garamond" w:cs="Arial"/>
        </w:rPr>
      </w:pPr>
    </w:p>
    <w:p w14:paraId="79A341C5" w14:textId="5FD0488A" w:rsidR="000358AB" w:rsidRPr="000358AB" w:rsidRDefault="000358AB" w:rsidP="000358AB">
      <w:pPr>
        <w:spacing w:after="0"/>
        <w:rPr>
          <w:rFonts w:ascii="Garamond" w:hAnsi="Garamond" w:cs="Arial"/>
        </w:rPr>
      </w:pPr>
      <w:r w:rsidRPr="000358AB">
        <w:rPr>
          <w:rFonts w:ascii="Garamond" w:hAnsi="Garamond" w:cs="Arial"/>
        </w:rPr>
        <w:t xml:space="preserve">Specific employees in the </w:t>
      </w:r>
      <w:r w:rsidR="007237FC">
        <w:rPr>
          <w:rFonts w:ascii="Garamond" w:hAnsi="Garamond" w:cs="Arial"/>
        </w:rPr>
        <w:t>Power Marketing</w:t>
      </w:r>
      <w:r w:rsidR="0031611F">
        <w:rPr>
          <w:rFonts w:ascii="Garamond" w:hAnsi="Garamond" w:cs="Arial"/>
        </w:rPr>
        <w:t xml:space="preserve"> (Generation Services</w:t>
      </w:r>
      <w:r w:rsidR="00250DA3">
        <w:rPr>
          <w:rFonts w:ascii="Garamond" w:hAnsi="Garamond" w:cs="Arial"/>
        </w:rPr>
        <w:t>/Evergy Energy Partners</w:t>
      </w:r>
      <w:r w:rsidR="0031611F">
        <w:rPr>
          <w:rFonts w:ascii="Garamond" w:hAnsi="Garamond" w:cs="Arial"/>
        </w:rPr>
        <w:t>)</w:t>
      </w:r>
      <w:r w:rsidRPr="000358AB">
        <w:rPr>
          <w:rFonts w:ascii="Garamond" w:hAnsi="Garamond" w:cs="Arial"/>
        </w:rPr>
        <w:t xml:space="preserve"> department perform marketing functions on behalf of the Company.  Currently, the Company does not have any other affiliated entity or internal business unit that handles marketing functions.</w:t>
      </w:r>
      <w:r w:rsidR="00C20E0D">
        <w:rPr>
          <w:rFonts w:ascii="Garamond" w:hAnsi="Garamond" w:cs="Arial"/>
        </w:rPr>
        <w:t xml:space="preserve"> Any updates to affiliated entities or to employees performing marketing functions will be posted to the Company’s Internet website. </w:t>
      </w:r>
    </w:p>
    <w:p w14:paraId="071F2253" w14:textId="77777777" w:rsidR="000358AB" w:rsidRPr="000358AB" w:rsidRDefault="000358AB" w:rsidP="000358AB">
      <w:pPr>
        <w:spacing w:after="0"/>
        <w:rPr>
          <w:rFonts w:ascii="Garamond" w:hAnsi="Garamond" w:cs="Arial"/>
        </w:rPr>
      </w:pPr>
    </w:p>
    <w:p w14:paraId="50747217" w14:textId="55A70986" w:rsidR="000358AB" w:rsidRPr="000358AB" w:rsidRDefault="000358AB" w:rsidP="000358AB">
      <w:pPr>
        <w:spacing w:after="0"/>
        <w:rPr>
          <w:rFonts w:ascii="Garamond" w:hAnsi="Garamond" w:cs="Arial"/>
        </w:rPr>
      </w:pPr>
      <w:bookmarkStart w:id="6" w:name="_Hlk14698713"/>
      <w:r w:rsidRPr="000358AB">
        <w:rPr>
          <w:rFonts w:ascii="Garamond" w:hAnsi="Garamond" w:cs="Arial"/>
          <w:b/>
        </w:rPr>
        <w:t>“Internet website”</w:t>
      </w:r>
      <w:r w:rsidRPr="000358AB">
        <w:rPr>
          <w:rFonts w:ascii="Garamond" w:hAnsi="Garamond" w:cs="Arial"/>
        </w:rPr>
        <w:t xml:space="preserve"> refers to</w:t>
      </w:r>
      <w:r w:rsidR="00C20E0D">
        <w:rPr>
          <w:rFonts w:ascii="Garamond" w:hAnsi="Garamond" w:cs="Arial"/>
        </w:rPr>
        <w:t xml:space="preserve"> the Internet location where the Company posts information required by the Standards that are specified in part 358.  The Company posts on</w:t>
      </w:r>
      <w:r w:rsidRPr="000358AB">
        <w:rPr>
          <w:rFonts w:ascii="Garamond" w:hAnsi="Garamond" w:cs="Arial"/>
        </w:rPr>
        <w:t xml:space="preserve"> </w:t>
      </w:r>
      <w:hyperlink r:id="rId18" w:history="1">
        <w:r w:rsidR="00D31C83" w:rsidRPr="000C4D72">
          <w:rPr>
            <w:rStyle w:val="Hyperlink"/>
            <w:rFonts w:ascii="Garamond" w:hAnsi="Garamond" w:cs="Arial"/>
          </w:rPr>
          <w:t>www.evergy.com</w:t>
        </w:r>
      </w:hyperlink>
      <w:r w:rsidR="00C20E0D">
        <w:rPr>
          <w:rFonts w:ascii="Garamond" w:hAnsi="Garamond" w:cs="Arial"/>
        </w:rPr>
        <w:t>. on</w:t>
      </w:r>
      <w:r w:rsidRPr="000358AB">
        <w:rPr>
          <w:rFonts w:ascii="Garamond" w:hAnsi="Garamond" w:cs="Arial"/>
        </w:rPr>
        <w:t xml:space="preserve"> the FERC Compliance </w:t>
      </w:r>
      <w:r w:rsidR="00C20E0D">
        <w:rPr>
          <w:rFonts w:ascii="Garamond" w:hAnsi="Garamond" w:cs="Arial"/>
        </w:rPr>
        <w:t xml:space="preserve">page </w:t>
      </w:r>
      <w:r w:rsidRPr="000358AB">
        <w:rPr>
          <w:rFonts w:ascii="Garamond" w:hAnsi="Garamond" w:cs="Arial"/>
        </w:rPr>
        <w:t xml:space="preserve">at: </w:t>
      </w:r>
      <w:hyperlink r:id="rId19" w:history="1">
        <w:r w:rsidR="00E52E2A" w:rsidRPr="003F4D43">
          <w:rPr>
            <w:rStyle w:val="Hyperlink"/>
            <w:rFonts w:ascii="Garamond" w:hAnsi="Garamond" w:cs="Arial"/>
          </w:rPr>
          <w:t>https://www.evergy.com/manage-account/rate-information/how-rates-are-set/ferc-compliance</w:t>
        </w:r>
      </w:hyperlink>
      <w:r w:rsidR="00E52E2A">
        <w:rPr>
          <w:rFonts w:ascii="Garamond" w:hAnsi="Garamond" w:cs="Arial"/>
        </w:rPr>
        <w:t xml:space="preserve">. </w:t>
      </w:r>
    </w:p>
    <w:bookmarkEnd w:id="6"/>
    <w:p w14:paraId="1E49AF14" w14:textId="77777777" w:rsidR="000358AB" w:rsidRPr="000358AB" w:rsidRDefault="000358AB" w:rsidP="000358AB">
      <w:pPr>
        <w:spacing w:after="0"/>
        <w:rPr>
          <w:rFonts w:ascii="Garamond" w:hAnsi="Garamond" w:cs="Arial"/>
        </w:rPr>
      </w:pPr>
    </w:p>
    <w:p w14:paraId="0BCE5A20" w14:textId="77777777" w:rsidR="000358AB" w:rsidRPr="000358AB" w:rsidRDefault="000358AB" w:rsidP="000358AB">
      <w:pPr>
        <w:spacing w:after="0"/>
        <w:rPr>
          <w:rFonts w:ascii="Garamond" w:hAnsi="Garamond" w:cs="Arial"/>
        </w:rPr>
      </w:pPr>
      <w:r w:rsidRPr="000358AB">
        <w:rPr>
          <w:rFonts w:ascii="Garamond" w:hAnsi="Garamond" w:cs="Arial"/>
          <w:b/>
        </w:rPr>
        <w:t>“Marketing functions”</w:t>
      </w:r>
      <w:r w:rsidRPr="000358AB">
        <w:rPr>
          <w:rFonts w:ascii="Garamond" w:hAnsi="Garamond" w:cs="Arial"/>
        </w:rPr>
        <w:t xml:space="preserve"> mean the sale for resale in interstate commerce, or the submission of offers to sell in interstate commerce, of electric energy or capacity, demand response, virtual transactions, or financial or physical transmission rights, all as subject to an exclusion for bundled retail sales, including sales of electric energy made by providers of last resort (POLRs) acting in their POLR capacity.</w:t>
      </w:r>
    </w:p>
    <w:p w14:paraId="06643886" w14:textId="77777777" w:rsidR="000358AB" w:rsidRPr="000358AB" w:rsidRDefault="000358AB" w:rsidP="000358AB">
      <w:pPr>
        <w:spacing w:after="0"/>
        <w:rPr>
          <w:rFonts w:ascii="Garamond" w:hAnsi="Garamond" w:cs="Arial"/>
        </w:rPr>
      </w:pPr>
    </w:p>
    <w:p w14:paraId="336F852F" w14:textId="5F5494AA" w:rsidR="000358AB" w:rsidRPr="000358AB" w:rsidRDefault="000358AB" w:rsidP="000358AB">
      <w:pPr>
        <w:spacing w:after="0"/>
        <w:rPr>
          <w:rFonts w:ascii="Garamond" w:hAnsi="Garamond" w:cs="Arial"/>
        </w:rPr>
      </w:pPr>
      <w:r w:rsidRPr="000358AB">
        <w:rPr>
          <w:rFonts w:ascii="Garamond" w:hAnsi="Garamond" w:cs="Arial"/>
        </w:rPr>
        <w:t xml:space="preserve">The Company reviewed functions performed by employees and identified a specific group as </w:t>
      </w:r>
      <w:r w:rsidRPr="000358AB">
        <w:rPr>
          <w:rFonts w:ascii="Garamond" w:hAnsi="Garamond" w:cs="Arial"/>
          <w:b/>
        </w:rPr>
        <w:t>“Marketing Function employees”</w:t>
      </w:r>
      <w:r w:rsidRPr="000358AB">
        <w:rPr>
          <w:rFonts w:ascii="Garamond" w:hAnsi="Garamond" w:cs="Arial"/>
        </w:rPr>
        <w:t xml:space="preserve"> as defined by the Standards.  These employees are in the </w:t>
      </w:r>
      <w:r w:rsidR="005B642B">
        <w:rPr>
          <w:rFonts w:ascii="Garamond" w:hAnsi="Garamond" w:cs="Arial"/>
        </w:rPr>
        <w:t>Power Marketing</w:t>
      </w:r>
      <w:r w:rsidRPr="000358AB">
        <w:rPr>
          <w:rFonts w:ascii="Garamond" w:hAnsi="Garamond" w:cs="Arial"/>
        </w:rPr>
        <w:t xml:space="preserve"> </w:t>
      </w:r>
      <w:r w:rsidR="00950FF9">
        <w:rPr>
          <w:rFonts w:ascii="Garamond" w:hAnsi="Garamond" w:cs="Arial"/>
        </w:rPr>
        <w:t>(Generation Services</w:t>
      </w:r>
      <w:r w:rsidR="00250DA3">
        <w:rPr>
          <w:rFonts w:ascii="Garamond" w:hAnsi="Garamond" w:cs="Arial"/>
        </w:rPr>
        <w:t>/Evergy Energy Partners</w:t>
      </w:r>
      <w:r w:rsidR="00950FF9">
        <w:rPr>
          <w:rFonts w:ascii="Garamond" w:hAnsi="Garamond" w:cs="Arial"/>
        </w:rPr>
        <w:t xml:space="preserve">) </w:t>
      </w:r>
      <w:r w:rsidRPr="000358AB">
        <w:rPr>
          <w:rFonts w:ascii="Garamond" w:hAnsi="Garamond" w:cs="Arial"/>
        </w:rPr>
        <w:t>department and are specifically performing the Marketing functions on behalf of the Company.</w:t>
      </w:r>
      <w:r w:rsidR="00D95D65">
        <w:rPr>
          <w:rFonts w:ascii="Garamond" w:hAnsi="Garamond" w:cs="Arial"/>
        </w:rPr>
        <w:t xml:space="preserve"> </w:t>
      </w:r>
      <w:r w:rsidRPr="000358AB">
        <w:rPr>
          <w:rFonts w:ascii="Garamond" w:hAnsi="Garamond" w:cs="Arial"/>
        </w:rPr>
        <w:t xml:space="preserve">Marketing Function employees may also be contractors, consultants, contingent workers or agents of the Company who actively and personally engages on a day-to-day basis in Marketing functions.  </w:t>
      </w:r>
    </w:p>
    <w:p w14:paraId="58552474" w14:textId="77777777" w:rsidR="000358AB" w:rsidRPr="000358AB" w:rsidRDefault="000358AB" w:rsidP="000358AB">
      <w:pPr>
        <w:spacing w:after="0"/>
        <w:rPr>
          <w:rFonts w:ascii="Garamond" w:hAnsi="Garamond" w:cs="Arial"/>
        </w:rPr>
      </w:pPr>
    </w:p>
    <w:p w14:paraId="095F19EE" w14:textId="40A7407D" w:rsidR="000358AB" w:rsidRPr="000358AB" w:rsidRDefault="000358AB" w:rsidP="000358AB">
      <w:pPr>
        <w:spacing w:after="0"/>
        <w:rPr>
          <w:rFonts w:ascii="Garamond" w:hAnsi="Garamond" w:cs="Arial"/>
        </w:rPr>
      </w:pPr>
      <w:r w:rsidRPr="00E52E2A">
        <w:rPr>
          <w:rFonts w:ascii="Garamond" w:hAnsi="Garamond" w:cs="Arial"/>
        </w:rPr>
        <w:t xml:space="preserve">The </w:t>
      </w:r>
      <w:r w:rsidRPr="00E52E2A">
        <w:rPr>
          <w:rFonts w:ascii="Garamond" w:hAnsi="Garamond" w:cs="Arial"/>
          <w:b/>
        </w:rPr>
        <w:t xml:space="preserve">“Open Access Same Time Information System” </w:t>
      </w:r>
      <w:r w:rsidRPr="00E52E2A">
        <w:rPr>
          <w:rFonts w:ascii="Garamond" w:hAnsi="Garamond" w:cs="Arial"/>
        </w:rPr>
        <w:t>or</w:t>
      </w:r>
      <w:r w:rsidRPr="00E52E2A">
        <w:rPr>
          <w:rFonts w:ascii="Garamond" w:hAnsi="Garamond" w:cs="Arial"/>
          <w:b/>
        </w:rPr>
        <w:t xml:space="preserve"> “OASIS”</w:t>
      </w:r>
      <w:r w:rsidRPr="00E52E2A">
        <w:rPr>
          <w:rFonts w:ascii="Garamond" w:hAnsi="Garamond" w:cs="Arial"/>
        </w:rPr>
        <w:t xml:space="preserve"> site for the Southwest Power Pool (SPP) can be accessed at </w:t>
      </w:r>
      <w:hyperlink r:id="rId20" w:history="1">
        <w:r w:rsidRPr="00E52E2A">
          <w:rPr>
            <w:rStyle w:val="Hyperlink"/>
            <w:rFonts w:ascii="Garamond" w:hAnsi="Garamond" w:cs="Arial"/>
          </w:rPr>
          <w:t>http://www.oatioasis.com/spp_default.html</w:t>
        </w:r>
      </w:hyperlink>
      <w:r w:rsidRPr="00E52E2A">
        <w:rPr>
          <w:rFonts w:ascii="Garamond" w:hAnsi="Garamond" w:cs="Arial"/>
        </w:rPr>
        <w:t>.</w:t>
      </w:r>
      <w:r w:rsidR="00C20E0D" w:rsidRPr="00E52E2A">
        <w:rPr>
          <w:rFonts w:ascii="Garamond" w:hAnsi="Garamond" w:cs="Arial"/>
        </w:rPr>
        <w:t xml:space="preserve"> </w:t>
      </w:r>
      <w:r w:rsidRPr="00E52E2A">
        <w:rPr>
          <w:rFonts w:ascii="Garamond" w:hAnsi="Garamond" w:cs="Arial"/>
        </w:rPr>
        <w:t>The Company’s OASIS site</w:t>
      </w:r>
      <w:r w:rsidR="00C20E0D" w:rsidRPr="00E52E2A">
        <w:rPr>
          <w:rFonts w:ascii="Garamond" w:hAnsi="Garamond" w:cs="Arial"/>
        </w:rPr>
        <w:t>s are</w:t>
      </w:r>
      <w:r w:rsidRPr="00E52E2A">
        <w:rPr>
          <w:rFonts w:ascii="Garamond" w:hAnsi="Garamond" w:cs="Arial"/>
        </w:rPr>
        <w:t xml:space="preserve"> located via links from the site above, or </w:t>
      </w:r>
      <w:r w:rsidR="00C20E0D" w:rsidRPr="00E52E2A">
        <w:rPr>
          <w:rFonts w:ascii="Garamond" w:hAnsi="Garamond" w:cs="Arial"/>
        </w:rPr>
        <w:t xml:space="preserve">from a link </w:t>
      </w:r>
      <w:r w:rsidRPr="00E52E2A">
        <w:rPr>
          <w:rFonts w:ascii="Garamond" w:hAnsi="Garamond" w:cs="Arial"/>
        </w:rPr>
        <w:t xml:space="preserve">under FERC Compliance at </w:t>
      </w:r>
      <w:hyperlink r:id="rId21" w:history="1">
        <w:r w:rsidR="00866F30" w:rsidRPr="00E52E2A">
          <w:rPr>
            <w:rStyle w:val="Hyperlink"/>
            <w:rFonts w:ascii="Garamond" w:hAnsi="Garamond" w:cs="Arial"/>
          </w:rPr>
          <w:t>www.evergy.com</w:t>
        </w:r>
      </w:hyperlink>
      <w:r w:rsidRPr="00E52E2A">
        <w:rPr>
          <w:rFonts w:ascii="Garamond" w:hAnsi="Garamond" w:cs="Arial"/>
        </w:rPr>
        <w:t>.</w:t>
      </w:r>
    </w:p>
    <w:p w14:paraId="207273C3" w14:textId="77777777" w:rsidR="000358AB" w:rsidRPr="000358AB" w:rsidRDefault="000358AB" w:rsidP="000358AB">
      <w:pPr>
        <w:spacing w:after="0"/>
        <w:rPr>
          <w:rFonts w:ascii="Garamond" w:hAnsi="Garamond" w:cs="Arial"/>
        </w:rPr>
      </w:pPr>
    </w:p>
    <w:p w14:paraId="61CFD16F" w14:textId="77777777" w:rsidR="000358AB" w:rsidRPr="000358AB" w:rsidRDefault="000358AB" w:rsidP="000358AB">
      <w:pPr>
        <w:spacing w:after="0"/>
        <w:rPr>
          <w:rFonts w:ascii="Garamond" w:hAnsi="Garamond" w:cs="Arial"/>
        </w:rPr>
      </w:pPr>
      <w:r w:rsidRPr="000358AB">
        <w:rPr>
          <w:rFonts w:ascii="Garamond" w:hAnsi="Garamond" w:cs="Arial"/>
          <w:b/>
        </w:rPr>
        <w:t>“Transmission”</w:t>
      </w:r>
      <w:r w:rsidRPr="000358AB">
        <w:rPr>
          <w:rFonts w:ascii="Garamond" w:hAnsi="Garamond" w:cs="Arial"/>
        </w:rPr>
        <w:t xml:space="preserve"> means electric transmission, network or point-to-point service, ancillary services or other methods of electric transmission, or the interconnection with jurisdictional transmission facilities, under part 35 of the Code of Federal Regulations (CFR).</w:t>
      </w:r>
    </w:p>
    <w:p w14:paraId="7CA2881B" w14:textId="77777777" w:rsidR="000358AB" w:rsidRPr="000358AB" w:rsidRDefault="000358AB" w:rsidP="000358AB">
      <w:pPr>
        <w:spacing w:after="0"/>
        <w:rPr>
          <w:rFonts w:ascii="Garamond" w:hAnsi="Garamond" w:cs="Arial"/>
        </w:rPr>
      </w:pPr>
    </w:p>
    <w:p w14:paraId="024C6C86" w14:textId="77777777" w:rsidR="000358AB" w:rsidRPr="000358AB" w:rsidRDefault="000358AB" w:rsidP="000358AB">
      <w:pPr>
        <w:spacing w:after="0"/>
        <w:rPr>
          <w:rFonts w:ascii="Garamond" w:hAnsi="Garamond" w:cs="Arial"/>
        </w:rPr>
      </w:pPr>
      <w:r w:rsidRPr="000358AB">
        <w:rPr>
          <w:rFonts w:ascii="Garamond" w:hAnsi="Garamond" w:cs="Arial"/>
          <w:b/>
        </w:rPr>
        <w:t>"Transmission customer”</w:t>
      </w:r>
      <w:r w:rsidRPr="000358AB">
        <w:rPr>
          <w:rFonts w:ascii="Garamond" w:hAnsi="Garamond" w:cs="Arial"/>
        </w:rPr>
        <w:t xml:space="preserve"> means any eligible customer, shipper or designated agent that can or does execute a transmission service agreement with the Company, or can or does receive transmission service, including all persons who have pending requests for transmission service or for information regarding transmission.</w:t>
      </w:r>
    </w:p>
    <w:p w14:paraId="48EBF5C5" w14:textId="77777777" w:rsidR="000358AB" w:rsidRPr="000358AB" w:rsidRDefault="000358AB" w:rsidP="000358AB">
      <w:pPr>
        <w:spacing w:after="0"/>
        <w:rPr>
          <w:rFonts w:ascii="Garamond" w:hAnsi="Garamond" w:cs="Arial"/>
        </w:rPr>
      </w:pPr>
    </w:p>
    <w:p w14:paraId="1F405D0A" w14:textId="77777777" w:rsidR="000358AB" w:rsidRPr="000358AB" w:rsidRDefault="000358AB" w:rsidP="000358AB">
      <w:pPr>
        <w:spacing w:after="0"/>
        <w:rPr>
          <w:rFonts w:ascii="Garamond" w:hAnsi="Garamond" w:cs="Arial"/>
        </w:rPr>
      </w:pPr>
      <w:r w:rsidRPr="000358AB">
        <w:rPr>
          <w:rFonts w:ascii="Garamond" w:hAnsi="Garamond" w:cs="Arial"/>
          <w:b/>
        </w:rPr>
        <w:t xml:space="preserve">“Transmission functions” </w:t>
      </w:r>
      <w:r w:rsidRPr="000358AB">
        <w:rPr>
          <w:rFonts w:ascii="Garamond" w:hAnsi="Garamond" w:cs="Arial"/>
        </w:rPr>
        <w:t>means the planning, directing, organizing or carrying out of day-to-day transmission operations, including the granting and denying of transmission service requests.</w:t>
      </w:r>
    </w:p>
    <w:p w14:paraId="033E0448" w14:textId="77777777" w:rsidR="000358AB" w:rsidRPr="000358AB" w:rsidRDefault="000358AB" w:rsidP="000358AB">
      <w:pPr>
        <w:spacing w:after="0"/>
        <w:rPr>
          <w:rFonts w:ascii="Garamond" w:hAnsi="Garamond" w:cs="Arial"/>
        </w:rPr>
      </w:pPr>
    </w:p>
    <w:p w14:paraId="5A2CCE0D" w14:textId="31A9E2C6" w:rsidR="000358AB" w:rsidRPr="000358AB" w:rsidRDefault="000358AB" w:rsidP="000358AB">
      <w:pPr>
        <w:spacing w:after="0"/>
        <w:rPr>
          <w:rFonts w:ascii="Garamond" w:hAnsi="Garamond" w:cs="Arial"/>
        </w:rPr>
      </w:pPr>
      <w:r w:rsidRPr="000358AB">
        <w:rPr>
          <w:rFonts w:ascii="Garamond" w:hAnsi="Garamond" w:cs="Arial"/>
        </w:rPr>
        <w:t xml:space="preserve">The Company reviewed functions performed by employees and identified groups as </w:t>
      </w:r>
      <w:r w:rsidR="005B642B">
        <w:rPr>
          <w:rFonts w:ascii="Garamond" w:hAnsi="Garamond" w:cs="Arial"/>
          <w:b/>
        </w:rPr>
        <w:t>“Transmission F</w:t>
      </w:r>
      <w:r w:rsidRPr="000358AB">
        <w:rPr>
          <w:rFonts w:ascii="Garamond" w:hAnsi="Garamond" w:cs="Arial"/>
          <w:b/>
        </w:rPr>
        <w:t>unction employees”</w:t>
      </w:r>
      <w:r w:rsidRPr="000358AB">
        <w:rPr>
          <w:rFonts w:ascii="Garamond" w:hAnsi="Garamond" w:cs="Arial"/>
        </w:rPr>
        <w:t xml:space="preserve"> as defined by the Standards.  </w:t>
      </w:r>
      <w:r w:rsidR="00D95D65">
        <w:rPr>
          <w:rFonts w:ascii="Garamond" w:hAnsi="Garamond" w:cs="Arial"/>
        </w:rPr>
        <w:t xml:space="preserve">Transmission </w:t>
      </w:r>
      <w:r w:rsidR="00D95D65" w:rsidRPr="000358AB">
        <w:rPr>
          <w:rFonts w:ascii="Garamond" w:hAnsi="Garamond" w:cs="Arial"/>
        </w:rPr>
        <w:t xml:space="preserve">Function employees may also be contractors, consultants, contingent workers or agents of the Company who actively and personally engages on a day-to-day basis in </w:t>
      </w:r>
      <w:r w:rsidR="00D95D65">
        <w:rPr>
          <w:rFonts w:ascii="Garamond" w:hAnsi="Garamond" w:cs="Arial"/>
        </w:rPr>
        <w:t>Transmission</w:t>
      </w:r>
      <w:r w:rsidR="00D95D65" w:rsidRPr="000358AB">
        <w:rPr>
          <w:rFonts w:ascii="Garamond" w:hAnsi="Garamond" w:cs="Arial"/>
        </w:rPr>
        <w:t xml:space="preserve"> functions.  </w:t>
      </w:r>
      <w:r w:rsidRPr="000358AB">
        <w:rPr>
          <w:rFonts w:ascii="Garamond" w:hAnsi="Garamond" w:cs="Arial"/>
        </w:rPr>
        <w:t xml:space="preserve">These employees are in the Transmission </w:t>
      </w:r>
      <w:r w:rsidR="009235EF">
        <w:rPr>
          <w:rFonts w:ascii="Garamond" w:hAnsi="Garamond" w:cs="Arial"/>
        </w:rPr>
        <w:t xml:space="preserve">Planning and in </w:t>
      </w:r>
      <w:r w:rsidR="009235EF">
        <w:rPr>
          <w:rFonts w:ascii="Garamond" w:hAnsi="Garamond" w:cs="Arial"/>
        </w:rPr>
        <w:lastRenderedPageBreak/>
        <w:t xml:space="preserve">the Transmission </w:t>
      </w:r>
      <w:r w:rsidR="00D95D65">
        <w:rPr>
          <w:rFonts w:ascii="Garamond" w:hAnsi="Garamond" w:cs="Arial"/>
        </w:rPr>
        <w:t xml:space="preserve">System </w:t>
      </w:r>
      <w:r w:rsidRPr="000358AB">
        <w:rPr>
          <w:rFonts w:ascii="Garamond" w:hAnsi="Garamond" w:cs="Arial"/>
        </w:rPr>
        <w:t>Operations department</w:t>
      </w:r>
      <w:r w:rsidR="009235EF">
        <w:rPr>
          <w:rFonts w:ascii="Garamond" w:hAnsi="Garamond" w:cs="Arial"/>
        </w:rPr>
        <w:t>s</w:t>
      </w:r>
      <w:r w:rsidRPr="000358AB">
        <w:rPr>
          <w:rFonts w:ascii="Garamond" w:hAnsi="Garamond" w:cs="Arial"/>
        </w:rPr>
        <w:t xml:space="preserve"> and are specifically performing the </w:t>
      </w:r>
      <w:r w:rsidR="00D95D65">
        <w:rPr>
          <w:rFonts w:ascii="Garamond" w:hAnsi="Garamond" w:cs="Arial"/>
        </w:rPr>
        <w:t>T</w:t>
      </w:r>
      <w:r w:rsidRPr="000358AB">
        <w:rPr>
          <w:rFonts w:ascii="Garamond" w:hAnsi="Garamond" w:cs="Arial"/>
        </w:rPr>
        <w:t>ransmission functions on behalf of the company.</w:t>
      </w:r>
      <w:r w:rsidR="00D95D65">
        <w:rPr>
          <w:rFonts w:ascii="Garamond" w:hAnsi="Garamond" w:cs="Arial"/>
        </w:rPr>
        <w:t xml:space="preserve">  </w:t>
      </w:r>
      <w:r w:rsidRPr="000358AB">
        <w:rPr>
          <w:rFonts w:ascii="Garamond" w:hAnsi="Garamond" w:cs="Arial"/>
        </w:rPr>
        <w:t xml:space="preserve">Transmission Function employees are listed on the Company's Intranet </w:t>
      </w:r>
      <w:r w:rsidR="00D95D65">
        <w:rPr>
          <w:rFonts w:ascii="Garamond" w:hAnsi="Garamond" w:cs="Arial"/>
        </w:rPr>
        <w:t xml:space="preserve">site </w:t>
      </w:r>
      <w:r w:rsidRPr="000358AB">
        <w:rPr>
          <w:rFonts w:ascii="Garamond" w:hAnsi="Garamond" w:cs="Arial"/>
        </w:rPr>
        <w:t xml:space="preserve">and </w:t>
      </w:r>
      <w:r w:rsidR="00D95D65">
        <w:rPr>
          <w:rFonts w:ascii="Garamond" w:hAnsi="Garamond" w:cs="Arial"/>
        </w:rPr>
        <w:t xml:space="preserve">on the Company’s Internet website. </w:t>
      </w:r>
    </w:p>
    <w:p w14:paraId="03E9B646" w14:textId="77777777" w:rsidR="000358AB" w:rsidRPr="000358AB" w:rsidRDefault="000358AB" w:rsidP="000358AB">
      <w:pPr>
        <w:spacing w:after="0"/>
        <w:rPr>
          <w:rFonts w:ascii="Garamond" w:hAnsi="Garamond" w:cs="Arial"/>
        </w:rPr>
      </w:pPr>
    </w:p>
    <w:p w14:paraId="38023DF9" w14:textId="77777777" w:rsidR="000358AB" w:rsidRPr="000358AB" w:rsidRDefault="000358AB" w:rsidP="000358AB">
      <w:pPr>
        <w:spacing w:after="0"/>
        <w:rPr>
          <w:rFonts w:ascii="Garamond" w:hAnsi="Garamond" w:cs="Arial"/>
        </w:rPr>
      </w:pPr>
      <w:r w:rsidRPr="000358AB">
        <w:rPr>
          <w:rFonts w:ascii="Garamond" w:hAnsi="Garamond" w:cs="Arial"/>
          <w:b/>
        </w:rPr>
        <w:t xml:space="preserve">“Transmission Function information” </w:t>
      </w:r>
      <w:r w:rsidRPr="000358AB">
        <w:rPr>
          <w:rFonts w:ascii="Garamond" w:hAnsi="Garamond" w:cs="Arial"/>
        </w:rPr>
        <w:t>means information relating to transmission functions.  Examples include:</w:t>
      </w:r>
    </w:p>
    <w:p w14:paraId="4910492E"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inquiries about potential transmission services, </w:t>
      </w:r>
    </w:p>
    <w:p w14:paraId="10D44DBE"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facilities or expansion; </w:t>
      </w:r>
    </w:p>
    <w:p w14:paraId="3BB7384F"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requests for new or expanded transmission services; </w:t>
      </w:r>
    </w:p>
    <w:p w14:paraId="7EF7F0B5"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transmission flows; </w:t>
      </w:r>
    </w:p>
    <w:p w14:paraId="08DA50EF"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transmission equipment status; </w:t>
      </w:r>
    </w:p>
    <w:p w14:paraId="3A5F99FF"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transmission system modeling; </w:t>
      </w:r>
    </w:p>
    <w:p w14:paraId="00A395D2"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available transfer capability; </w:t>
      </w:r>
    </w:p>
    <w:p w14:paraId="1EB74606"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transmission service pricing; </w:t>
      </w:r>
    </w:p>
    <w:p w14:paraId="78061883"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transmission maintenance activity; </w:t>
      </w:r>
    </w:p>
    <w:p w14:paraId="1CE7581C"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scheduled transmission outages; </w:t>
      </w:r>
    </w:p>
    <w:p w14:paraId="722BE570"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curtailment of transmission service; </w:t>
      </w:r>
    </w:p>
    <w:p w14:paraId="190DED88"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ancillary services; </w:t>
      </w:r>
    </w:p>
    <w:p w14:paraId="465E26FD"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pricing; </w:t>
      </w:r>
    </w:p>
    <w:p w14:paraId="250A94AC"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storage; and </w:t>
      </w:r>
    </w:p>
    <w:p w14:paraId="21F65F61" w14:textId="77777777" w:rsidR="000358AB" w:rsidRPr="000358AB" w:rsidRDefault="000358AB" w:rsidP="000358AB">
      <w:pPr>
        <w:numPr>
          <w:ilvl w:val="0"/>
          <w:numId w:val="36"/>
        </w:numPr>
        <w:spacing w:after="0"/>
        <w:rPr>
          <w:rFonts w:ascii="Garamond" w:hAnsi="Garamond" w:cs="Arial"/>
        </w:rPr>
      </w:pPr>
      <w:r w:rsidRPr="000358AB">
        <w:rPr>
          <w:rFonts w:ascii="Garamond" w:hAnsi="Garamond" w:cs="Arial"/>
        </w:rPr>
        <w:t xml:space="preserve">balancing.  </w:t>
      </w:r>
    </w:p>
    <w:p w14:paraId="03B5DE5D" w14:textId="77777777" w:rsidR="000358AB" w:rsidRPr="000358AB" w:rsidRDefault="000358AB" w:rsidP="000358AB">
      <w:pPr>
        <w:spacing w:after="0"/>
        <w:rPr>
          <w:rFonts w:ascii="Garamond" w:hAnsi="Garamond" w:cs="Arial"/>
        </w:rPr>
      </w:pPr>
    </w:p>
    <w:p w14:paraId="73204C41" w14:textId="77777777" w:rsidR="000358AB" w:rsidRPr="000358AB" w:rsidRDefault="000358AB" w:rsidP="000358AB">
      <w:pPr>
        <w:spacing w:after="0"/>
        <w:rPr>
          <w:rFonts w:ascii="Garamond" w:hAnsi="Garamond" w:cs="Arial"/>
        </w:rPr>
      </w:pPr>
      <w:r w:rsidRPr="000358AB">
        <w:rPr>
          <w:rFonts w:ascii="Garamond" w:hAnsi="Garamond" w:cs="Arial"/>
        </w:rPr>
        <w:t xml:space="preserve">Transmission customer information is a subset of transmission information, namely information that is submitted in connection with a request for transmission service.  </w:t>
      </w:r>
    </w:p>
    <w:p w14:paraId="391A5BD7" w14:textId="77777777" w:rsidR="000358AB" w:rsidRPr="000358AB" w:rsidRDefault="000358AB" w:rsidP="000358AB">
      <w:pPr>
        <w:spacing w:after="0"/>
        <w:rPr>
          <w:rFonts w:ascii="Garamond" w:hAnsi="Garamond" w:cs="Arial"/>
        </w:rPr>
      </w:pPr>
    </w:p>
    <w:p w14:paraId="43421541" w14:textId="7A10AC50" w:rsidR="000358AB" w:rsidRDefault="000358AB" w:rsidP="000358AB">
      <w:pPr>
        <w:spacing w:after="0"/>
        <w:rPr>
          <w:rFonts w:ascii="Garamond" w:hAnsi="Garamond" w:cs="Arial"/>
        </w:rPr>
      </w:pPr>
      <w:r w:rsidRPr="000358AB">
        <w:rPr>
          <w:rFonts w:ascii="Garamond" w:hAnsi="Garamond" w:cs="Arial"/>
        </w:rPr>
        <w:t xml:space="preserve">The Company is a </w:t>
      </w:r>
      <w:r w:rsidRPr="000358AB">
        <w:rPr>
          <w:rFonts w:ascii="Garamond" w:hAnsi="Garamond" w:cs="Arial"/>
          <w:b/>
        </w:rPr>
        <w:t>“Transmission Provider”</w:t>
      </w:r>
      <w:r w:rsidRPr="000358AB">
        <w:rPr>
          <w:rFonts w:ascii="Garamond" w:hAnsi="Garamond" w:cs="Arial"/>
        </w:rPr>
        <w:t>, which is a public utility that owns, operates or controls facilities used for the transmission of electric energy in interstate commerce.</w:t>
      </w:r>
    </w:p>
    <w:p w14:paraId="6CAF62A2" w14:textId="77777777" w:rsidR="00D95D65" w:rsidRPr="000358AB" w:rsidRDefault="00D95D65" w:rsidP="000358AB">
      <w:pPr>
        <w:spacing w:after="0"/>
        <w:rPr>
          <w:rFonts w:ascii="Garamond" w:hAnsi="Garamond" w:cs="Arial"/>
        </w:rPr>
      </w:pPr>
    </w:p>
    <w:p w14:paraId="593649C2" w14:textId="77777777" w:rsidR="000358AB" w:rsidRPr="000358AB" w:rsidRDefault="000358AB" w:rsidP="000358AB">
      <w:pPr>
        <w:spacing w:after="0"/>
        <w:rPr>
          <w:rFonts w:ascii="Garamond" w:hAnsi="Garamond" w:cs="Arial"/>
        </w:rPr>
      </w:pPr>
      <w:r w:rsidRPr="000358AB">
        <w:rPr>
          <w:rFonts w:ascii="Garamond" w:hAnsi="Garamond" w:cs="Arial"/>
          <w:b/>
        </w:rPr>
        <w:t>“Transmission service”</w:t>
      </w:r>
      <w:r w:rsidRPr="000358AB">
        <w:rPr>
          <w:rFonts w:ascii="Garamond" w:hAnsi="Garamond" w:cs="Arial"/>
        </w:rPr>
        <w:t xml:space="preserve"> means the provision of any transmission as defined in § 358.3(f) of the CFR.</w:t>
      </w:r>
    </w:p>
    <w:p w14:paraId="12B88DF1" w14:textId="77777777" w:rsidR="000358AB" w:rsidRPr="000358AB" w:rsidRDefault="000358AB" w:rsidP="000358AB">
      <w:pPr>
        <w:spacing w:after="0"/>
        <w:rPr>
          <w:rFonts w:ascii="Garamond" w:hAnsi="Garamond" w:cs="Arial"/>
        </w:rPr>
      </w:pPr>
    </w:p>
    <w:p w14:paraId="4D2A10B2" w14:textId="77777777" w:rsidR="000358AB" w:rsidRPr="000358AB" w:rsidRDefault="000358AB" w:rsidP="000358AB">
      <w:pPr>
        <w:spacing w:after="0"/>
        <w:rPr>
          <w:rFonts w:ascii="Garamond" w:hAnsi="Garamond" w:cs="Arial"/>
        </w:rPr>
      </w:pPr>
      <w:r w:rsidRPr="000358AB">
        <w:rPr>
          <w:rFonts w:ascii="Garamond" w:hAnsi="Garamond" w:cs="Arial"/>
          <w:b/>
        </w:rPr>
        <w:t>“Waiver”</w:t>
      </w:r>
      <w:r w:rsidRPr="000358AB">
        <w:rPr>
          <w:rFonts w:ascii="Garamond" w:hAnsi="Garamond" w:cs="Arial"/>
        </w:rPr>
        <w:t xml:space="preserve"> means the determination by a transmission provider, if authorized by its tariff, to waive any provisions of its tariff for a given entity.</w:t>
      </w:r>
    </w:p>
    <w:p w14:paraId="3B719B18" w14:textId="77777777" w:rsidR="007F5869" w:rsidRPr="00EC3E62" w:rsidRDefault="007F5869" w:rsidP="007F5869">
      <w:pPr>
        <w:pStyle w:val="Heading2"/>
      </w:pPr>
      <w:bookmarkStart w:id="7" w:name="_Toc514414460"/>
      <w:r w:rsidRPr="00EC3E62">
        <w:lastRenderedPageBreak/>
        <w:t>§ 358.4   Non-discrimination requirements</w:t>
      </w:r>
      <w:bookmarkEnd w:id="7"/>
    </w:p>
    <w:p w14:paraId="61CF54B4" w14:textId="30AD8DC7" w:rsidR="000358AB" w:rsidRPr="000358AB" w:rsidRDefault="00026A52" w:rsidP="000358AB">
      <w:pPr>
        <w:spacing w:after="0"/>
        <w:rPr>
          <w:rFonts w:ascii="Garamond" w:hAnsi="Garamond" w:cs="Arial"/>
        </w:rPr>
      </w:pPr>
      <w:r w:rsidRPr="00EC3E62">
        <w:rPr>
          <w:noProof/>
        </w:rPr>
        <mc:AlternateContent>
          <mc:Choice Requires="wps">
            <w:drawing>
              <wp:anchor distT="45720" distB="45720" distL="114300" distR="114300" simplePos="0" relativeHeight="251667456" behindDoc="0" locked="0" layoutInCell="1" allowOverlap="1" wp14:anchorId="6EEB8DD7" wp14:editId="7644E7DA">
                <wp:simplePos x="0" y="0"/>
                <wp:positionH relativeFrom="margin">
                  <wp:align>right</wp:align>
                </wp:positionH>
                <wp:positionV relativeFrom="paragraph">
                  <wp:posOffset>204470</wp:posOffset>
                </wp:positionV>
                <wp:extent cx="5928360" cy="15697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569720"/>
                        </a:xfrm>
                        <a:prstGeom prst="rect">
                          <a:avLst/>
                        </a:prstGeom>
                        <a:solidFill>
                          <a:srgbClr val="FFFFFF"/>
                        </a:solidFill>
                        <a:ln w="9525">
                          <a:solidFill>
                            <a:srgbClr val="000000"/>
                          </a:solidFill>
                          <a:miter lim="800000"/>
                          <a:headEnd/>
                          <a:tailEnd/>
                        </a:ln>
                      </wps:spPr>
                      <wps:txbx>
                        <w:txbxContent>
                          <w:p w14:paraId="1F15E089" w14:textId="77777777" w:rsidR="00257FDB" w:rsidRPr="00CA3BE3" w:rsidRDefault="00257FDB" w:rsidP="00CA3BE3">
                            <w:pPr>
                              <w:spacing w:after="0" w:line="240" w:lineRule="auto"/>
                              <w:rPr>
                                <w:rFonts w:ascii="Garamond" w:eastAsia="Times New Roman" w:hAnsi="Garamond" w:cs="Times New Roman"/>
                                <w:sz w:val="20"/>
                                <w:szCs w:val="26"/>
                              </w:rPr>
                            </w:pPr>
                            <w:r w:rsidRPr="00CA3BE3">
                              <w:rPr>
                                <w:rFonts w:ascii="Garamond" w:eastAsia="Times New Roman" w:hAnsi="Garamond" w:cs="Times New Roman"/>
                                <w:sz w:val="20"/>
                                <w:szCs w:val="26"/>
                              </w:rPr>
                              <w:t>(a) A transmission provider must strictly enforce all tariff provisions relating to the sale or purchase of open access transmission service, if the tariff provisions do not permit the use of discretion.</w:t>
                            </w:r>
                          </w:p>
                          <w:p w14:paraId="2553A450" w14:textId="77777777" w:rsidR="00257FDB" w:rsidRPr="00CA3BE3" w:rsidRDefault="00257FDB" w:rsidP="00CA3BE3">
                            <w:pPr>
                              <w:spacing w:after="0" w:line="240" w:lineRule="auto"/>
                              <w:rPr>
                                <w:rFonts w:ascii="Garamond" w:eastAsia="Times New Roman" w:hAnsi="Garamond" w:cs="Times New Roman"/>
                                <w:sz w:val="20"/>
                                <w:szCs w:val="26"/>
                              </w:rPr>
                            </w:pPr>
                            <w:r w:rsidRPr="00CA3BE3">
                              <w:rPr>
                                <w:rFonts w:ascii="Garamond" w:eastAsia="Times New Roman" w:hAnsi="Garamond" w:cs="Times New Roman"/>
                                <w:sz w:val="20"/>
                                <w:szCs w:val="26"/>
                              </w:rPr>
                              <w:t>(b) A transmission provider must apply all tariff provisions relating to the sale or purchase of open access transmission service in a fair and impartial manner that treats all transmission customers in a not unduly discriminatory manner, if the tariff provisions permit the use of discretion.</w:t>
                            </w:r>
                          </w:p>
                          <w:p w14:paraId="14D361EA" w14:textId="77777777" w:rsidR="00257FDB" w:rsidRPr="00CA3BE3" w:rsidRDefault="00257FDB" w:rsidP="00CA3BE3">
                            <w:pPr>
                              <w:spacing w:after="0" w:line="240" w:lineRule="auto"/>
                              <w:rPr>
                                <w:rFonts w:ascii="Garamond" w:eastAsia="Times New Roman" w:hAnsi="Garamond" w:cs="Times New Roman"/>
                                <w:sz w:val="20"/>
                                <w:szCs w:val="26"/>
                              </w:rPr>
                            </w:pPr>
                            <w:r w:rsidRPr="00CA3BE3">
                              <w:rPr>
                                <w:rFonts w:ascii="Garamond" w:eastAsia="Times New Roman" w:hAnsi="Garamond" w:cs="Times New Roman"/>
                                <w:sz w:val="20"/>
                                <w:szCs w:val="26"/>
                              </w:rPr>
                              <w:t>(c) A transmission provider may not, through its tariffs or otherwise, give undue preference to any person in matters relating to the sale or purchase of transmission service (including, but not limited to, issues of price, curtailments, scheduling, priority, ancillary services, or balancing).</w:t>
                            </w:r>
                          </w:p>
                          <w:p w14:paraId="7E257AD9" w14:textId="46DA5A6D" w:rsidR="00257FDB" w:rsidRPr="00CA3BE3" w:rsidRDefault="00257FDB" w:rsidP="00CA3BE3">
                            <w:pPr>
                              <w:rPr>
                                <w:rFonts w:ascii="Garamond" w:hAnsi="Garamond"/>
                              </w:rPr>
                            </w:pPr>
                            <w:r w:rsidRPr="00CA3BE3">
                              <w:rPr>
                                <w:rFonts w:ascii="Garamond" w:eastAsia="Times New Roman" w:hAnsi="Garamond" w:cs="Times New Roman"/>
                                <w:sz w:val="20"/>
                                <w:szCs w:val="26"/>
                              </w:rPr>
                              <w:t xml:space="preserve">(d) A transmission provider must process all similar requests for transmission in the same manner and within the same </w:t>
                            </w:r>
                            <w:proofErr w:type="gramStart"/>
                            <w:r w:rsidRPr="00CA3BE3">
                              <w:rPr>
                                <w:rFonts w:ascii="Garamond" w:eastAsia="Times New Roman" w:hAnsi="Garamond" w:cs="Times New Roman"/>
                                <w:sz w:val="20"/>
                                <w:szCs w:val="26"/>
                              </w:rPr>
                              <w:t>period of time</w:t>
                            </w:r>
                            <w:proofErr w:type="gramEnd"/>
                            <w:r w:rsidRPr="00CA3BE3">
                              <w:rPr>
                                <w:rFonts w:ascii="Garamond" w:eastAsia="Times New Roman" w:hAnsi="Garamond" w:cs="Times New Roman"/>
                                <w:sz w:val="20"/>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B8DD7" id="_x0000_s1030" type="#_x0000_t202" style="position:absolute;margin-left:415.6pt;margin-top:16.1pt;width:466.8pt;height:123.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">
                <v:textbox>
                  <w:txbxContent>
                    <w:p w14:paraId="1F15E089" w14:textId="77777777" w:rsidR="00257FDB" w:rsidRPr="00CA3BE3" w:rsidRDefault="00257FDB" w:rsidP="00CA3BE3">
                      <w:pPr>
                        <w:spacing w:after="0" w:line="240" w:lineRule="auto"/>
                        <w:rPr>
                          <w:rFonts w:ascii="Garamond" w:eastAsia="Times New Roman" w:hAnsi="Garamond" w:cs="Times New Roman"/>
                          <w:sz w:val="20"/>
                          <w:szCs w:val="26"/>
                        </w:rPr>
                      </w:pPr>
                      <w:r w:rsidRPr="00CA3BE3">
                        <w:rPr>
                          <w:rFonts w:ascii="Garamond" w:eastAsia="Times New Roman" w:hAnsi="Garamond" w:cs="Times New Roman"/>
                          <w:sz w:val="20"/>
                          <w:szCs w:val="26"/>
                        </w:rPr>
                        <w:t>(a) A transmission provider must strictly enforce all tariff provisions relating to the sale or purchase of open access transmission service, if the tariff provisions do not permit the use of discretion.</w:t>
                      </w:r>
                    </w:p>
                    <w:p w14:paraId="2553A450" w14:textId="77777777" w:rsidR="00257FDB" w:rsidRPr="00CA3BE3" w:rsidRDefault="00257FDB" w:rsidP="00CA3BE3">
                      <w:pPr>
                        <w:spacing w:after="0" w:line="240" w:lineRule="auto"/>
                        <w:rPr>
                          <w:rFonts w:ascii="Garamond" w:eastAsia="Times New Roman" w:hAnsi="Garamond" w:cs="Times New Roman"/>
                          <w:sz w:val="20"/>
                          <w:szCs w:val="26"/>
                        </w:rPr>
                      </w:pPr>
                      <w:r w:rsidRPr="00CA3BE3">
                        <w:rPr>
                          <w:rFonts w:ascii="Garamond" w:eastAsia="Times New Roman" w:hAnsi="Garamond" w:cs="Times New Roman"/>
                          <w:sz w:val="20"/>
                          <w:szCs w:val="26"/>
                        </w:rPr>
                        <w:t>(b) A transmission provider must apply all tariff provisions relating to the sale or purchase of open access transmission service in a fair and impartial manner that treats all transmission customers in a not unduly discriminatory manner, if the tariff provisions permit the use of discretion.</w:t>
                      </w:r>
                    </w:p>
                    <w:p w14:paraId="14D361EA" w14:textId="77777777" w:rsidR="00257FDB" w:rsidRPr="00CA3BE3" w:rsidRDefault="00257FDB" w:rsidP="00CA3BE3">
                      <w:pPr>
                        <w:spacing w:after="0" w:line="240" w:lineRule="auto"/>
                        <w:rPr>
                          <w:rFonts w:ascii="Garamond" w:eastAsia="Times New Roman" w:hAnsi="Garamond" w:cs="Times New Roman"/>
                          <w:sz w:val="20"/>
                          <w:szCs w:val="26"/>
                        </w:rPr>
                      </w:pPr>
                      <w:r w:rsidRPr="00CA3BE3">
                        <w:rPr>
                          <w:rFonts w:ascii="Garamond" w:eastAsia="Times New Roman" w:hAnsi="Garamond" w:cs="Times New Roman"/>
                          <w:sz w:val="20"/>
                          <w:szCs w:val="26"/>
                        </w:rPr>
                        <w:t>(c) A transmission provider may not, through its tariffs or otherwise, give undue preference to any person in matters relating to the sale or purchase of transmission service (including, but not limited to, issues of price, curtailments, scheduling, priority, ancillary services, or balancing).</w:t>
                      </w:r>
                    </w:p>
                    <w:p w14:paraId="7E257AD9" w14:textId="46DA5A6D" w:rsidR="00257FDB" w:rsidRPr="00CA3BE3" w:rsidRDefault="00257FDB" w:rsidP="00CA3BE3">
                      <w:pPr>
                        <w:rPr>
                          <w:rFonts w:ascii="Garamond" w:hAnsi="Garamond"/>
                        </w:rPr>
                      </w:pPr>
                      <w:r w:rsidRPr="00CA3BE3">
                        <w:rPr>
                          <w:rFonts w:ascii="Garamond" w:eastAsia="Times New Roman" w:hAnsi="Garamond" w:cs="Times New Roman"/>
                          <w:sz w:val="20"/>
                          <w:szCs w:val="26"/>
                        </w:rPr>
                        <w:t xml:space="preserve">(d) A transmission provider must process all similar requests for transmission in the same manner and within the same </w:t>
                      </w:r>
                      <w:proofErr w:type="gramStart"/>
                      <w:r w:rsidRPr="00CA3BE3">
                        <w:rPr>
                          <w:rFonts w:ascii="Garamond" w:eastAsia="Times New Roman" w:hAnsi="Garamond" w:cs="Times New Roman"/>
                          <w:sz w:val="20"/>
                          <w:szCs w:val="26"/>
                        </w:rPr>
                        <w:t>period of time</w:t>
                      </w:r>
                      <w:proofErr w:type="gramEnd"/>
                      <w:r w:rsidRPr="00CA3BE3">
                        <w:rPr>
                          <w:rFonts w:ascii="Garamond" w:eastAsia="Times New Roman" w:hAnsi="Garamond" w:cs="Times New Roman"/>
                          <w:sz w:val="20"/>
                          <w:szCs w:val="26"/>
                        </w:rPr>
                        <w:t>.</w:t>
                      </w:r>
                    </w:p>
                  </w:txbxContent>
                </v:textbox>
                <w10:wrap type="square" anchorx="margin"/>
              </v:shape>
            </w:pict>
          </mc:Fallback>
        </mc:AlternateContent>
      </w:r>
    </w:p>
    <w:p w14:paraId="0C75C268" w14:textId="77777777" w:rsidR="00DA6C7D" w:rsidRDefault="00DA6C7D" w:rsidP="000358AB">
      <w:pPr>
        <w:spacing w:after="0"/>
        <w:rPr>
          <w:rFonts w:ascii="Garamond" w:hAnsi="Garamond" w:cs="Arial"/>
        </w:rPr>
      </w:pPr>
    </w:p>
    <w:p w14:paraId="6D21C7C8" w14:textId="1685BA15" w:rsidR="000358AB" w:rsidRPr="000358AB" w:rsidRDefault="000358AB" w:rsidP="000358AB">
      <w:pPr>
        <w:spacing w:after="0"/>
        <w:rPr>
          <w:rFonts w:ascii="Garamond" w:hAnsi="Garamond" w:cs="Arial"/>
        </w:rPr>
      </w:pPr>
      <w:r w:rsidRPr="000358AB">
        <w:rPr>
          <w:rFonts w:ascii="Garamond" w:hAnsi="Garamond" w:cs="Arial"/>
        </w:rPr>
        <w:t xml:space="preserve">The Company strictly enforces all tariff provisions relating to the sale or purchase of open access transmission service pursuant to the Southwest Power Pool (SPP) and </w:t>
      </w:r>
      <w:r w:rsidR="00367F18">
        <w:rPr>
          <w:rFonts w:ascii="Garamond" w:hAnsi="Garamond" w:cs="Arial"/>
        </w:rPr>
        <w:t xml:space="preserve">Evergy Kansas Central, Inc., </w:t>
      </w:r>
      <w:r w:rsidRPr="000358AB">
        <w:rPr>
          <w:rFonts w:ascii="Garamond" w:hAnsi="Garamond" w:cs="Arial"/>
        </w:rPr>
        <w:t xml:space="preserve">Open Access Transmission Tariffs (OATT). </w:t>
      </w:r>
      <w:r w:rsidR="00367F18">
        <w:rPr>
          <w:rFonts w:ascii="Garamond" w:hAnsi="Garamond" w:cs="Arial"/>
        </w:rPr>
        <w:t xml:space="preserve">Evergy Metro, Inc. and Every Missouri West, Inc. </w:t>
      </w:r>
      <w:r w:rsidRPr="000358AB">
        <w:rPr>
          <w:rFonts w:ascii="Garamond" w:hAnsi="Garamond" w:cs="Arial"/>
        </w:rPr>
        <w:t xml:space="preserve">do not have an OATT. </w:t>
      </w:r>
    </w:p>
    <w:p w14:paraId="43FA2F41" w14:textId="77777777" w:rsidR="000358AB" w:rsidRPr="000358AB" w:rsidRDefault="000358AB" w:rsidP="000358AB">
      <w:pPr>
        <w:spacing w:after="0"/>
        <w:rPr>
          <w:rFonts w:ascii="Garamond" w:hAnsi="Garamond" w:cs="Arial"/>
        </w:rPr>
      </w:pPr>
    </w:p>
    <w:p w14:paraId="6FF3A428" w14:textId="586537A9" w:rsidR="000358AB" w:rsidRPr="000358AB" w:rsidRDefault="000358AB" w:rsidP="000358AB">
      <w:pPr>
        <w:spacing w:after="0"/>
        <w:rPr>
          <w:rFonts w:ascii="Garamond" w:hAnsi="Garamond" w:cs="Arial"/>
        </w:rPr>
      </w:pPr>
      <w:r w:rsidRPr="000358AB">
        <w:rPr>
          <w:rFonts w:ascii="Garamond" w:hAnsi="Garamond" w:cs="Arial"/>
        </w:rPr>
        <w:t xml:space="preserve">The Company treats all transmission customers, affiliated or non-affiliated, on a non-discriminatory basis without preference to any particular customer and strictly complies with the SPP and </w:t>
      </w:r>
      <w:r w:rsidR="00367F18">
        <w:rPr>
          <w:rFonts w:ascii="Garamond" w:hAnsi="Garamond" w:cs="Arial"/>
        </w:rPr>
        <w:t xml:space="preserve">Evergy Kansas Central, Inc. </w:t>
      </w:r>
      <w:r w:rsidRPr="000358AB">
        <w:rPr>
          <w:rFonts w:ascii="Garamond" w:hAnsi="Garamond" w:cs="Arial"/>
        </w:rPr>
        <w:t>OATTs.</w:t>
      </w:r>
    </w:p>
    <w:p w14:paraId="70ED80AC" w14:textId="77777777" w:rsidR="000358AB" w:rsidRPr="000358AB" w:rsidRDefault="000358AB" w:rsidP="000358AB">
      <w:pPr>
        <w:spacing w:after="0"/>
        <w:rPr>
          <w:rFonts w:ascii="Garamond" w:hAnsi="Garamond" w:cs="Arial"/>
        </w:rPr>
      </w:pPr>
    </w:p>
    <w:p w14:paraId="626E4749" w14:textId="77777777" w:rsidR="000358AB" w:rsidRPr="000358AB" w:rsidRDefault="000358AB" w:rsidP="000358AB">
      <w:pPr>
        <w:spacing w:after="0"/>
        <w:rPr>
          <w:rFonts w:ascii="Garamond" w:hAnsi="Garamond" w:cs="Arial"/>
        </w:rPr>
      </w:pPr>
      <w:r w:rsidRPr="000358AB">
        <w:rPr>
          <w:rFonts w:ascii="Garamond" w:hAnsi="Garamond" w:cs="Arial"/>
        </w:rPr>
        <w:t xml:space="preserve">The Company does not give undue preference, through the OATTs or otherwise, to anyone, relating to the sale or purchase of transmission service.  </w:t>
      </w:r>
    </w:p>
    <w:p w14:paraId="3BB19EA6" w14:textId="77777777" w:rsidR="000358AB" w:rsidRPr="000358AB" w:rsidRDefault="000358AB" w:rsidP="000358AB">
      <w:pPr>
        <w:spacing w:after="0"/>
        <w:rPr>
          <w:rFonts w:ascii="Garamond" w:hAnsi="Garamond" w:cs="Arial"/>
        </w:rPr>
      </w:pPr>
    </w:p>
    <w:p w14:paraId="28202C0F" w14:textId="77777777" w:rsidR="000358AB" w:rsidRPr="000358AB" w:rsidRDefault="000358AB" w:rsidP="000358AB">
      <w:pPr>
        <w:spacing w:after="0"/>
        <w:rPr>
          <w:rFonts w:ascii="Garamond" w:hAnsi="Garamond" w:cs="Arial"/>
        </w:rPr>
      </w:pPr>
      <w:r w:rsidRPr="000358AB">
        <w:rPr>
          <w:rFonts w:ascii="Garamond" w:hAnsi="Garamond" w:cs="Arial"/>
        </w:rPr>
        <w:t xml:space="preserve">Ancillary service provided by the Company, including any offer of discount, is posted on the SPP OASIS.  </w:t>
      </w:r>
    </w:p>
    <w:p w14:paraId="7547088C" w14:textId="77777777" w:rsidR="000358AB" w:rsidRPr="000358AB" w:rsidRDefault="000358AB" w:rsidP="000358AB">
      <w:pPr>
        <w:spacing w:after="0"/>
        <w:rPr>
          <w:rFonts w:ascii="Garamond" w:hAnsi="Garamond" w:cs="Arial"/>
        </w:rPr>
      </w:pPr>
    </w:p>
    <w:p w14:paraId="7ECF948F" w14:textId="53723F3F" w:rsidR="000358AB" w:rsidRDefault="000358AB" w:rsidP="000358AB">
      <w:pPr>
        <w:spacing w:after="0"/>
        <w:rPr>
          <w:rFonts w:ascii="Garamond" w:hAnsi="Garamond" w:cs="Arial"/>
        </w:rPr>
      </w:pPr>
      <w:r w:rsidRPr="000358AB">
        <w:rPr>
          <w:rFonts w:ascii="Garamond" w:hAnsi="Garamond" w:cs="Arial"/>
        </w:rPr>
        <w:t>The Company’s Marketing Function employees rely on OASIS sites to obtain information concerning the Company’s transmission systems.</w:t>
      </w:r>
    </w:p>
    <w:p w14:paraId="60F13E22" w14:textId="45FF89EA" w:rsidR="003E0E11" w:rsidRDefault="003E0E11" w:rsidP="000358AB">
      <w:pPr>
        <w:spacing w:after="0"/>
        <w:rPr>
          <w:rFonts w:ascii="Garamond" w:hAnsi="Garamond" w:cs="Arial"/>
        </w:rPr>
      </w:pPr>
    </w:p>
    <w:p w14:paraId="7C833392" w14:textId="0232CBDD" w:rsidR="000358AB" w:rsidRPr="00EC3E62" w:rsidRDefault="002F1803" w:rsidP="00FB4954">
      <w:pPr>
        <w:pStyle w:val="Heading2"/>
      </w:pPr>
      <w:bookmarkStart w:id="8" w:name="_Toc514414461"/>
      <w:r w:rsidRPr="00EC3E62">
        <w:rPr>
          <w:noProof/>
        </w:rPr>
        <mc:AlternateContent>
          <mc:Choice Requires="wps">
            <w:drawing>
              <wp:anchor distT="45720" distB="45720" distL="114300" distR="114300" simplePos="0" relativeHeight="251669504" behindDoc="0" locked="0" layoutInCell="1" allowOverlap="1" wp14:anchorId="441E8680" wp14:editId="5FF8292F">
                <wp:simplePos x="0" y="0"/>
                <wp:positionH relativeFrom="margin">
                  <wp:align>right</wp:align>
                </wp:positionH>
                <wp:positionV relativeFrom="paragraph">
                  <wp:posOffset>462915</wp:posOffset>
                </wp:positionV>
                <wp:extent cx="5920740" cy="1473835"/>
                <wp:effectExtent l="0" t="0" r="2286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73958"/>
                        </a:xfrm>
                        <a:prstGeom prst="rect">
                          <a:avLst/>
                        </a:prstGeom>
                        <a:solidFill>
                          <a:srgbClr val="FFFFFF"/>
                        </a:solidFill>
                        <a:ln w="9525">
                          <a:solidFill>
                            <a:srgbClr val="000000"/>
                          </a:solidFill>
                          <a:miter lim="800000"/>
                          <a:headEnd/>
                          <a:tailEnd/>
                        </a:ln>
                      </wps:spPr>
                      <wps:txbx>
                        <w:txbxContent>
                          <w:p w14:paraId="01C370CB" w14:textId="77777777" w:rsidR="00257FDB" w:rsidRPr="002F1803" w:rsidRDefault="00257FDB" w:rsidP="002F1803">
                            <w:pPr>
                              <w:spacing w:after="0" w:line="240" w:lineRule="auto"/>
                              <w:rPr>
                                <w:rFonts w:ascii="Garamond" w:eastAsia="Times New Roman" w:hAnsi="Garamond" w:cs="Times New Roman"/>
                                <w:sz w:val="20"/>
                                <w:szCs w:val="26"/>
                              </w:rPr>
                            </w:pPr>
                            <w:r w:rsidRPr="002F1803">
                              <w:rPr>
                                <w:rFonts w:ascii="Garamond" w:eastAsia="Times New Roman" w:hAnsi="Garamond" w:cs="Times New Roman"/>
                                <w:sz w:val="20"/>
                                <w:szCs w:val="26"/>
                              </w:rPr>
                              <w:t xml:space="preserve">(a) </w:t>
                            </w:r>
                            <w:r w:rsidRPr="002F1803">
                              <w:rPr>
                                <w:rFonts w:ascii="Garamond" w:eastAsia="Times New Roman" w:hAnsi="Garamond" w:cs="Times New Roman"/>
                                <w:i/>
                                <w:iCs/>
                                <w:sz w:val="20"/>
                                <w:szCs w:val="26"/>
                              </w:rPr>
                              <w:t xml:space="preserve"> </w:t>
                            </w:r>
                            <w:r w:rsidRPr="002F1803">
                              <w:rPr>
                                <w:rFonts w:ascii="Garamond" w:eastAsia="Times New Roman" w:hAnsi="Garamond" w:cs="Times New Roman"/>
                                <w:iCs/>
                                <w:sz w:val="20"/>
                                <w:szCs w:val="26"/>
                                <w:u w:val="single"/>
                              </w:rPr>
                              <w:t>General rule</w:t>
                            </w:r>
                            <w:r w:rsidRPr="002F1803">
                              <w:rPr>
                                <w:rFonts w:ascii="Garamond" w:eastAsia="Times New Roman" w:hAnsi="Garamond" w:cs="Times New Roman"/>
                                <w:iCs/>
                                <w:sz w:val="20"/>
                                <w:szCs w:val="26"/>
                              </w:rPr>
                              <w:t>.</w:t>
                            </w:r>
                            <w:r w:rsidRPr="002F1803">
                              <w:rPr>
                                <w:rFonts w:ascii="Garamond" w:eastAsia="Times New Roman" w:hAnsi="Garamond" w:cs="Times New Roman"/>
                                <w:i/>
                                <w:iCs/>
                                <w:sz w:val="20"/>
                                <w:szCs w:val="26"/>
                              </w:rPr>
                              <w:t xml:space="preserve"> </w:t>
                            </w:r>
                            <w:r w:rsidRPr="002F1803">
                              <w:rPr>
                                <w:rFonts w:ascii="Garamond" w:eastAsia="Times New Roman" w:hAnsi="Garamond" w:cs="Times New Roman"/>
                                <w:sz w:val="20"/>
                                <w:szCs w:val="26"/>
                              </w:rPr>
                              <w:t xml:space="preserve"> Except as permitted in this part or otherwise permitted by Commission order, a transmission provider’s transmission function employees must function independently of its marketing function employees.  </w:t>
                            </w:r>
                          </w:p>
                          <w:p w14:paraId="41CAC508" w14:textId="2BE731CC" w:rsidR="00257FDB" w:rsidRPr="002F1803" w:rsidRDefault="00257FDB" w:rsidP="002F1803">
                            <w:pPr>
                              <w:spacing w:after="0" w:line="240" w:lineRule="auto"/>
                              <w:rPr>
                                <w:rFonts w:ascii="Garamond" w:eastAsia="Times New Roman" w:hAnsi="Garamond" w:cs="Times New Roman"/>
                                <w:sz w:val="20"/>
                                <w:szCs w:val="26"/>
                              </w:rPr>
                            </w:pPr>
                            <w:r w:rsidRPr="002F1803">
                              <w:rPr>
                                <w:rFonts w:ascii="Garamond" w:eastAsia="Times New Roman" w:hAnsi="Garamond" w:cs="Times New Roman"/>
                                <w:sz w:val="20"/>
                                <w:szCs w:val="26"/>
                              </w:rPr>
                              <w:t xml:space="preserve">(b)  </w:t>
                            </w:r>
                            <w:r w:rsidRPr="002F1803">
                              <w:rPr>
                                <w:rFonts w:ascii="Garamond" w:eastAsia="Times New Roman" w:hAnsi="Garamond" w:cs="Times New Roman"/>
                                <w:sz w:val="20"/>
                                <w:szCs w:val="26"/>
                                <w:u w:val="single"/>
                              </w:rPr>
                              <w:t>Separation of functions</w:t>
                            </w:r>
                            <w:r w:rsidRPr="002F1803">
                              <w:rPr>
                                <w:rFonts w:ascii="Garamond" w:eastAsia="Times New Roman" w:hAnsi="Garamond" w:cs="Times New Roman"/>
                                <w:i/>
                                <w:sz w:val="20"/>
                                <w:szCs w:val="26"/>
                              </w:rPr>
                              <w:t xml:space="preserve">. </w:t>
                            </w:r>
                            <w:r w:rsidRPr="002F1803">
                              <w:rPr>
                                <w:rFonts w:ascii="Garamond" w:eastAsia="Times New Roman" w:hAnsi="Garamond" w:cs="Times New Roman"/>
                                <w:sz w:val="20"/>
                                <w:szCs w:val="26"/>
                              </w:rPr>
                              <w:t xml:space="preserve"> </w:t>
                            </w:r>
                          </w:p>
                          <w:p w14:paraId="1AF5A0F9" w14:textId="77777777" w:rsidR="00257FDB" w:rsidRPr="002F1803" w:rsidRDefault="00257FDB" w:rsidP="009402E0">
                            <w:pPr>
                              <w:spacing w:after="0" w:line="240" w:lineRule="auto"/>
                              <w:ind w:left="144"/>
                              <w:rPr>
                                <w:rFonts w:ascii="Garamond" w:eastAsia="Times New Roman" w:hAnsi="Garamond" w:cs="Times New Roman"/>
                                <w:sz w:val="20"/>
                                <w:szCs w:val="26"/>
                              </w:rPr>
                            </w:pPr>
                            <w:r w:rsidRPr="002F1803">
                              <w:rPr>
                                <w:rFonts w:ascii="Garamond" w:eastAsia="Times New Roman" w:hAnsi="Garamond" w:cs="Times New Roman"/>
                                <w:sz w:val="20"/>
                                <w:szCs w:val="26"/>
                              </w:rPr>
                              <w:t>(1) A transmission provider is prohibited from permitting its marketing function employees to:</w:t>
                            </w:r>
                          </w:p>
                          <w:p w14:paraId="5C2D2B80" w14:textId="77777777" w:rsidR="00257FDB" w:rsidRPr="002F1803" w:rsidRDefault="00257FDB" w:rsidP="009402E0">
                            <w:pPr>
                              <w:spacing w:after="0" w:line="240" w:lineRule="auto"/>
                              <w:ind w:left="288"/>
                              <w:rPr>
                                <w:rFonts w:ascii="Garamond" w:eastAsia="Times New Roman" w:hAnsi="Garamond" w:cs="Times New Roman"/>
                                <w:sz w:val="20"/>
                                <w:szCs w:val="26"/>
                              </w:rPr>
                            </w:pPr>
                            <w:r w:rsidRPr="002F1803">
                              <w:rPr>
                                <w:rFonts w:ascii="Garamond" w:eastAsia="Times New Roman" w:hAnsi="Garamond" w:cs="Times New Roman"/>
                                <w:sz w:val="20"/>
                                <w:szCs w:val="26"/>
                              </w:rPr>
                              <w:t>(</w:t>
                            </w:r>
                            <w:proofErr w:type="spellStart"/>
                            <w:r w:rsidRPr="002F1803">
                              <w:rPr>
                                <w:rFonts w:ascii="Garamond" w:eastAsia="Times New Roman" w:hAnsi="Garamond" w:cs="Times New Roman"/>
                                <w:sz w:val="20"/>
                                <w:szCs w:val="26"/>
                              </w:rPr>
                              <w:t>i</w:t>
                            </w:r>
                            <w:proofErr w:type="spellEnd"/>
                            <w:r w:rsidRPr="002F1803">
                              <w:rPr>
                                <w:rFonts w:ascii="Garamond" w:eastAsia="Times New Roman" w:hAnsi="Garamond" w:cs="Times New Roman"/>
                                <w:sz w:val="20"/>
                                <w:szCs w:val="26"/>
                              </w:rPr>
                              <w:t>) Conduct transmission functions; or</w:t>
                            </w:r>
                          </w:p>
                          <w:p w14:paraId="4BEAAC6F" w14:textId="77777777" w:rsidR="00257FDB" w:rsidRPr="002F1803" w:rsidRDefault="00257FDB" w:rsidP="009402E0">
                            <w:pPr>
                              <w:spacing w:after="0" w:line="240" w:lineRule="auto"/>
                              <w:ind w:left="288"/>
                              <w:rPr>
                                <w:rFonts w:ascii="Garamond" w:eastAsia="Times New Roman" w:hAnsi="Garamond" w:cs="Times New Roman"/>
                                <w:sz w:val="20"/>
                                <w:szCs w:val="26"/>
                              </w:rPr>
                            </w:pPr>
                            <w:r w:rsidRPr="002F1803">
                              <w:rPr>
                                <w:rFonts w:ascii="Garamond" w:eastAsia="Times New Roman" w:hAnsi="Garamond" w:cs="Times New Roman"/>
                                <w:sz w:val="20"/>
                                <w:szCs w:val="26"/>
                              </w:rPr>
                              <w:t>(ii) Have access to the system control center or similar facilities used for transmission operations that differs in any way from the access available to other transmission customers.</w:t>
                            </w:r>
                          </w:p>
                          <w:p w14:paraId="5F445B05" w14:textId="04E5FD7D" w:rsidR="00257FDB" w:rsidRPr="002F1803" w:rsidRDefault="00257FDB" w:rsidP="009402E0">
                            <w:pPr>
                              <w:ind w:left="144"/>
                              <w:rPr>
                                <w:rFonts w:ascii="Garamond" w:hAnsi="Garamond"/>
                              </w:rPr>
                            </w:pPr>
                            <w:r w:rsidRPr="002F1803">
                              <w:rPr>
                                <w:rFonts w:ascii="Garamond" w:eastAsia="Times New Roman" w:hAnsi="Garamond" w:cs="Times New Roman"/>
                                <w:sz w:val="20"/>
                                <w:szCs w:val="26"/>
                              </w:rPr>
                              <w:t>(2) A transmission provider is prohibited from permitting its transmission function employees to conduct marketing functions.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8680" id="_x0000_s1031" type="#_x0000_t202" style="position:absolute;margin-left:415pt;margin-top:36.45pt;width:466.2pt;height:116.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">
                <v:textbox>
                  <w:txbxContent>
                    <w:p w14:paraId="01C370CB" w14:textId="77777777" w:rsidR="00257FDB" w:rsidRPr="002F1803" w:rsidRDefault="00257FDB" w:rsidP="002F1803">
                      <w:pPr>
                        <w:spacing w:after="0" w:line="240" w:lineRule="auto"/>
                        <w:rPr>
                          <w:rFonts w:ascii="Garamond" w:eastAsia="Times New Roman" w:hAnsi="Garamond" w:cs="Times New Roman"/>
                          <w:sz w:val="20"/>
                          <w:szCs w:val="26"/>
                        </w:rPr>
                      </w:pPr>
                      <w:r w:rsidRPr="002F1803">
                        <w:rPr>
                          <w:rFonts w:ascii="Garamond" w:eastAsia="Times New Roman" w:hAnsi="Garamond" w:cs="Times New Roman"/>
                          <w:sz w:val="20"/>
                          <w:szCs w:val="26"/>
                        </w:rPr>
                        <w:t xml:space="preserve">(a) </w:t>
                      </w:r>
                      <w:r w:rsidRPr="002F1803">
                        <w:rPr>
                          <w:rFonts w:ascii="Garamond" w:eastAsia="Times New Roman" w:hAnsi="Garamond" w:cs="Times New Roman"/>
                          <w:i/>
                          <w:iCs/>
                          <w:sz w:val="20"/>
                          <w:szCs w:val="26"/>
                        </w:rPr>
                        <w:t xml:space="preserve"> </w:t>
                      </w:r>
                      <w:r w:rsidRPr="002F1803">
                        <w:rPr>
                          <w:rFonts w:ascii="Garamond" w:eastAsia="Times New Roman" w:hAnsi="Garamond" w:cs="Times New Roman"/>
                          <w:iCs/>
                          <w:sz w:val="20"/>
                          <w:szCs w:val="26"/>
                          <w:u w:val="single"/>
                        </w:rPr>
                        <w:t>General rule</w:t>
                      </w:r>
                      <w:r w:rsidRPr="002F1803">
                        <w:rPr>
                          <w:rFonts w:ascii="Garamond" w:eastAsia="Times New Roman" w:hAnsi="Garamond" w:cs="Times New Roman"/>
                          <w:iCs/>
                          <w:sz w:val="20"/>
                          <w:szCs w:val="26"/>
                        </w:rPr>
                        <w:t>.</w:t>
                      </w:r>
                      <w:r w:rsidRPr="002F1803">
                        <w:rPr>
                          <w:rFonts w:ascii="Garamond" w:eastAsia="Times New Roman" w:hAnsi="Garamond" w:cs="Times New Roman"/>
                          <w:i/>
                          <w:iCs/>
                          <w:sz w:val="20"/>
                          <w:szCs w:val="26"/>
                        </w:rPr>
                        <w:t xml:space="preserve"> </w:t>
                      </w:r>
                      <w:r w:rsidRPr="002F1803">
                        <w:rPr>
                          <w:rFonts w:ascii="Garamond" w:eastAsia="Times New Roman" w:hAnsi="Garamond" w:cs="Times New Roman"/>
                          <w:sz w:val="20"/>
                          <w:szCs w:val="26"/>
                        </w:rPr>
                        <w:t xml:space="preserve"> Except as permitted in this part or otherwise permitted by Commission order, a transmission provider’s transmission function employees must function independently of its marketing function employees.  </w:t>
                      </w:r>
                    </w:p>
                    <w:p w14:paraId="41CAC508" w14:textId="2BE731CC" w:rsidR="00257FDB" w:rsidRPr="002F1803" w:rsidRDefault="00257FDB" w:rsidP="002F1803">
                      <w:pPr>
                        <w:spacing w:after="0" w:line="240" w:lineRule="auto"/>
                        <w:rPr>
                          <w:rFonts w:ascii="Garamond" w:eastAsia="Times New Roman" w:hAnsi="Garamond" w:cs="Times New Roman"/>
                          <w:sz w:val="20"/>
                          <w:szCs w:val="26"/>
                        </w:rPr>
                      </w:pPr>
                      <w:r w:rsidRPr="002F1803">
                        <w:rPr>
                          <w:rFonts w:ascii="Garamond" w:eastAsia="Times New Roman" w:hAnsi="Garamond" w:cs="Times New Roman"/>
                          <w:sz w:val="20"/>
                          <w:szCs w:val="26"/>
                        </w:rPr>
                        <w:t xml:space="preserve">(b)  </w:t>
                      </w:r>
                      <w:r w:rsidRPr="002F1803">
                        <w:rPr>
                          <w:rFonts w:ascii="Garamond" w:eastAsia="Times New Roman" w:hAnsi="Garamond" w:cs="Times New Roman"/>
                          <w:sz w:val="20"/>
                          <w:szCs w:val="26"/>
                          <w:u w:val="single"/>
                        </w:rPr>
                        <w:t>Separation of functions</w:t>
                      </w:r>
                      <w:r w:rsidRPr="002F1803">
                        <w:rPr>
                          <w:rFonts w:ascii="Garamond" w:eastAsia="Times New Roman" w:hAnsi="Garamond" w:cs="Times New Roman"/>
                          <w:i/>
                          <w:sz w:val="20"/>
                          <w:szCs w:val="26"/>
                        </w:rPr>
                        <w:t xml:space="preserve">. </w:t>
                      </w:r>
                      <w:r w:rsidRPr="002F1803">
                        <w:rPr>
                          <w:rFonts w:ascii="Garamond" w:eastAsia="Times New Roman" w:hAnsi="Garamond" w:cs="Times New Roman"/>
                          <w:sz w:val="20"/>
                          <w:szCs w:val="26"/>
                        </w:rPr>
                        <w:t xml:space="preserve"> </w:t>
                      </w:r>
                    </w:p>
                    <w:p w14:paraId="1AF5A0F9" w14:textId="77777777" w:rsidR="00257FDB" w:rsidRPr="002F1803" w:rsidRDefault="00257FDB" w:rsidP="009402E0">
                      <w:pPr>
                        <w:spacing w:after="0" w:line="240" w:lineRule="auto"/>
                        <w:ind w:left="144"/>
                        <w:rPr>
                          <w:rFonts w:ascii="Garamond" w:eastAsia="Times New Roman" w:hAnsi="Garamond" w:cs="Times New Roman"/>
                          <w:sz w:val="20"/>
                          <w:szCs w:val="26"/>
                        </w:rPr>
                      </w:pPr>
                      <w:r w:rsidRPr="002F1803">
                        <w:rPr>
                          <w:rFonts w:ascii="Garamond" w:eastAsia="Times New Roman" w:hAnsi="Garamond" w:cs="Times New Roman"/>
                          <w:sz w:val="20"/>
                          <w:szCs w:val="26"/>
                        </w:rPr>
                        <w:t>(1) A transmission provider is prohibited from permitting its marketing function employees to:</w:t>
                      </w:r>
                    </w:p>
                    <w:p w14:paraId="5C2D2B80" w14:textId="77777777" w:rsidR="00257FDB" w:rsidRPr="002F1803" w:rsidRDefault="00257FDB" w:rsidP="009402E0">
                      <w:pPr>
                        <w:spacing w:after="0" w:line="240" w:lineRule="auto"/>
                        <w:ind w:left="288"/>
                        <w:rPr>
                          <w:rFonts w:ascii="Garamond" w:eastAsia="Times New Roman" w:hAnsi="Garamond" w:cs="Times New Roman"/>
                          <w:sz w:val="20"/>
                          <w:szCs w:val="26"/>
                        </w:rPr>
                      </w:pPr>
                      <w:r w:rsidRPr="002F1803">
                        <w:rPr>
                          <w:rFonts w:ascii="Garamond" w:eastAsia="Times New Roman" w:hAnsi="Garamond" w:cs="Times New Roman"/>
                          <w:sz w:val="20"/>
                          <w:szCs w:val="26"/>
                        </w:rPr>
                        <w:t>(</w:t>
                      </w:r>
                      <w:proofErr w:type="spellStart"/>
                      <w:r w:rsidRPr="002F1803">
                        <w:rPr>
                          <w:rFonts w:ascii="Garamond" w:eastAsia="Times New Roman" w:hAnsi="Garamond" w:cs="Times New Roman"/>
                          <w:sz w:val="20"/>
                          <w:szCs w:val="26"/>
                        </w:rPr>
                        <w:t>i</w:t>
                      </w:r>
                      <w:proofErr w:type="spellEnd"/>
                      <w:r w:rsidRPr="002F1803">
                        <w:rPr>
                          <w:rFonts w:ascii="Garamond" w:eastAsia="Times New Roman" w:hAnsi="Garamond" w:cs="Times New Roman"/>
                          <w:sz w:val="20"/>
                          <w:szCs w:val="26"/>
                        </w:rPr>
                        <w:t>) Conduct transmission functions; or</w:t>
                      </w:r>
                    </w:p>
                    <w:p w14:paraId="4BEAAC6F" w14:textId="77777777" w:rsidR="00257FDB" w:rsidRPr="002F1803" w:rsidRDefault="00257FDB" w:rsidP="009402E0">
                      <w:pPr>
                        <w:spacing w:after="0" w:line="240" w:lineRule="auto"/>
                        <w:ind w:left="288"/>
                        <w:rPr>
                          <w:rFonts w:ascii="Garamond" w:eastAsia="Times New Roman" w:hAnsi="Garamond" w:cs="Times New Roman"/>
                          <w:sz w:val="20"/>
                          <w:szCs w:val="26"/>
                        </w:rPr>
                      </w:pPr>
                      <w:r w:rsidRPr="002F1803">
                        <w:rPr>
                          <w:rFonts w:ascii="Garamond" w:eastAsia="Times New Roman" w:hAnsi="Garamond" w:cs="Times New Roman"/>
                          <w:sz w:val="20"/>
                          <w:szCs w:val="26"/>
                        </w:rPr>
                        <w:t>(ii) Have access to the system control center or similar facilities used for transmission operations that differs in any way from the access available to other transmission customers.</w:t>
                      </w:r>
                    </w:p>
                    <w:p w14:paraId="5F445B05" w14:textId="04E5FD7D" w:rsidR="00257FDB" w:rsidRPr="002F1803" w:rsidRDefault="00257FDB" w:rsidP="009402E0">
                      <w:pPr>
                        <w:ind w:left="144"/>
                        <w:rPr>
                          <w:rFonts w:ascii="Garamond" w:hAnsi="Garamond"/>
                        </w:rPr>
                      </w:pPr>
                      <w:r w:rsidRPr="002F1803">
                        <w:rPr>
                          <w:rFonts w:ascii="Garamond" w:eastAsia="Times New Roman" w:hAnsi="Garamond" w:cs="Times New Roman"/>
                          <w:sz w:val="20"/>
                          <w:szCs w:val="26"/>
                        </w:rPr>
                        <w:t>(2) A transmission provider is prohibited from permitting its transmission function employees to conduct marketing functions.</w:t>
                      </w:r>
                    </w:p>
                  </w:txbxContent>
                </v:textbox>
                <w10:wrap type="square" anchorx="margin"/>
              </v:shape>
            </w:pict>
          </mc:Fallback>
        </mc:AlternateContent>
      </w:r>
      <w:r w:rsidR="000358AB" w:rsidRPr="00EC3E62">
        <w:t>§ 358.5   Independent functioning rule</w:t>
      </w:r>
      <w:bookmarkEnd w:id="8"/>
    </w:p>
    <w:p w14:paraId="33CE1A8F" w14:textId="77777777" w:rsidR="002F1803" w:rsidRDefault="002F1803" w:rsidP="000358AB">
      <w:pPr>
        <w:spacing w:after="0"/>
        <w:rPr>
          <w:rFonts w:ascii="Garamond" w:hAnsi="Garamond" w:cs="Arial"/>
        </w:rPr>
      </w:pPr>
    </w:p>
    <w:p w14:paraId="694CFD45" w14:textId="7AD783F0" w:rsidR="000358AB" w:rsidRPr="000358AB" w:rsidRDefault="000358AB" w:rsidP="000358AB">
      <w:pPr>
        <w:spacing w:after="0"/>
        <w:rPr>
          <w:rFonts w:ascii="Garamond" w:hAnsi="Garamond" w:cs="Arial"/>
        </w:rPr>
      </w:pPr>
      <w:r w:rsidRPr="000358AB">
        <w:rPr>
          <w:rFonts w:ascii="Garamond" w:hAnsi="Garamond" w:cs="Arial"/>
        </w:rPr>
        <w:lastRenderedPageBreak/>
        <w:t>The company’s Transmission Function employees function independently from the Company’s Marketing Function employees.  The Company prohibits Marketing Function employees from performing any of the Company's Transmission Functions.</w:t>
      </w:r>
      <w:r w:rsidR="004B6505">
        <w:rPr>
          <w:rFonts w:ascii="Garamond" w:hAnsi="Garamond" w:cs="Arial"/>
        </w:rPr>
        <w:t xml:space="preserve">  </w:t>
      </w:r>
      <w:r w:rsidRPr="000358AB">
        <w:rPr>
          <w:rFonts w:ascii="Garamond" w:hAnsi="Garamond" w:cs="Arial"/>
        </w:rPr>
        <w:t xml:space="preserve">The Company physically separates employees engaged in Marketing Functions from Transmission Function employees. </w:t>
      </w:r>
    </w:p>
    <w:p w14:paraId="499D3E2C" w14:textId="77777777" w:rsidR="000358AB" w:rsidRPr="000358AB" w:rsidRDefault="000358AB" w:rsidP="000358AB">
      <w:pPr>
        <w:spacing w:after="0"/>
        <w:rPr>
          <w:rFonts w:ascii="Garamond" w:hAnsi="Garamond" w:cs="Arial"/>
        </w:rPr>
      </w:pPr>
    </w:p>
    <w:p w14:paraId="3066EC5C" w14:textId="04B6670E" w:rsidR="000358AB" w:rsidRPr="000358AB" w:rsidRDefault="000358AB" w:rsidP="000358AB">
      <w:pPr>
        <w:spacing w:after="0"/>
        <w:rPr>
          <w:rFonts w:ascii="Garamond" w:hAnsi="Garamond" w:cs="Arial"/>
        </w:rPr>
      </w:pPr>
      <w:r w:rsidRPr="000358AB">
        <w:rPr>
          <w:rFonts w:ascii="Garamond" w:hAnsi="Garamond" w:cs="Arial"/>
        </w:rPr>
        <w:t>The Company does not allow uncontrolled access to its transmission operations system control centers and other related transmission facilities. Access to primary and backup transmission operations system control centers are controlled by electronic access card. Other transmission areas, including substations, also have controlled access either by use of a key and padlock or by a magnetic card lock system.</w:t>
      </w:r>
      <w:r w:rsidR="00B33D94">
        <w:rPr>
          <w:rFonts w:ascii="Garamond" w:hAnsi="Garamond" w:cs="Arial"/>
        </w:rPr>
        <w:t xml:space="preserve">  The facilities access cards issued to Marketing Function employees are programmed such as to prohibit access to the transmission operations control centers.  Issuance of access authority to the Company’s transmission operations control centers are controlled by a manager</w:t>
      </w:r>
      <w:r w:rsidR="00AE746F">
        <w:rPr>
          <w:rFonts w:ascii="Garamond" w:hAnsi="Garamond" w:cs="Arial"/>
        </w:rPr>
        <w:t xml:space="preserve"> or director</w:t>
      </w:r>
      <w:r w:rsidR="00B33D94">
        <w:rPr>
          <w:rFonts w:ascii="Garamond" w:hAnsi="Garamond" w:cs="Arial"/>
        </w:rPr>
        <w:t xml:space="preserve"> of transmission system operations, or designee. </w:t>
      </w:r>
    </w:p>
    <w:p w14:paraId="77865F1C" w14:textId="77777777" w:rsidR="000358AB" w:rsidRPr="000358AB" w:rsidRDefault="000358AB" w:rsidP="000358AB">
      <w:pPr>
        <w:spacing w:after="0"/>
        <w:rPr>
          <w:rFonts w:ascii="Garamond" w:hAnsi="Garamond" w:cs="Arial"/>
        </w:rPr>
      </w:pPr>
    </w:p>
    <w:p w14:paraId="78FB9F44" w14:textId="12125F19" w:rsidR="000358AB" w:rsidRPr="000358AB" w:rsidRDefault="00AE746F" w:rsidP="000358AB">
      <w:pPr>
        <w:spacing w:after="0"/>
        <w:rPr>
          <w:rFonts w:ascii="Garamond" w:hAnsi="Garamond" w:cs="Arial"/>
        </w:rPr>
      </w:pPr>
      <w:r>
        <w:rPr>
          <w:rFonts w:ascii="Garamond" w:hAnsi="Garamond" w:cs="Arial"/>
        </w:rPr>
        <w:t>Beyond what is noted above, e</w:t>
      </w:r>
      <w:r w:rsidR="000358AB" w:rsidRPr="000358AB">
        <w:rPr>
          <w:rFonts w:ascii="Garamond" w:hAnsi="Garamond" w:cs="Arial"/>
        </w:rPr>
        <w:t xml:space="preserve">mployees engaged in the Company’s Marketing Function may only have access to the transmission system control center or other transmission areas in the same manner as any other open access Transmission Customer. </w:t>
      </w:r>
    </w:p>
    <w:p w14:paraId="6819FBB2" w14:textId="77777777" w:rsidR="000358AB" w:rsidRPr="000358AB" w:rsidRDefault="000358AB" w:rsidP="000358AB">
      <w:pPr>
        <w:spacing w:after="0"/>
        <w:rPr>
          <w:rFonts w:ascii="Garamond" w:hAnsi="Garamond" w:cs="Arial"/>
        </w:rPr>
      </w:pPr>
    </w:p>
    <w:p w14:paraId="47D9CF94" w14:textId="77777777" w:rsidR="000358AB" w:rsidRPr="000358AB" w:rsidRDefault="000358AB" w:rsidP="000358AB">
      <w:pPr>
        <w:spacing w:after="0"/>
        <w:rPr>
          <w:rFonts w:ascii="Garamond" w:hAnsi="Garamond" w:cs="Arial"/>
        </w:rPr>
      </w:pPr>
      <w:r w:rsidRPr="000358AB">
        <w:rPr>
          <w:rFonts w:ascii="Garamond" w:hAnsi="Garamond" w:cs="Arial"/>
        </w:rPr>
        <w:t>Marketing Function employees are prohibited from accessing the Company's non-public Transmission Function information.</w:t>
      </w:r>
    </w:p>
    <w:p w14:paraId="09FD3A89" w14:textId="77777777" w:rsidR="000358AB" w:rsidRPr="000358AB" w:rsidRDefault="000358AB" w:rsidP="000358AB">
      <w:pPr>
        <w:spacing w:after="0"/>
        <w:rPr>
          <w:rFonts w:ascii="Garamond" w:hAnsi="Garamond" w:cs="Arial"/>
        </w:rPr>
      </w:pPr>
    </w:p>
    <w:p w14:paraId="52BB3E1C" w14:textId="6CF2F397" w:rsidR="000358AB" w:rsidRPr="000358AB" w:rsidRDefault="000358AB" w:rsidP="000358AB">
      <w:pPr>
        <w:spacing w:after="0"/>
        <w:rPr>
          <w:rFonts w:ascii="Garamond" w:hAnsi="Garamond" w:cs="Arial"/>
        </w:rPr>
      </w:pPr>
      <w:r w:rsidRPr="000358AB">
        <w:rPr>
          <w:rFonts w:ascii="Garamond" w:hAnsi="Garamond" w:cs="Arial"/>
        </w:rPr>
        <w:t>Employees performing Transmission Functions are prohibited from</w:t>
      </w:r>
      <w:r w:rsidR="00B33D94">
        <w:rPr>
          <w:rFonts w:ascii="Garamond" w:hAnsi="Garamond" w:cs="Arial"/>
        </w:rPr>
        <w:t xml:space="preserve"> performing Marketing Functions and vice versa.</w:t>
      </w:r>
    </w:p>
    <w:p w14:paraId="744A95AE" w14:textId="27471264" w:rsidR="000358AB" w:rsidRDefault="000358AB" w:rsidP="000358AB">
      <w:pPr>
        <w:spacing w:after="0"/>
        <w:rPr>
          <w:rFonts w:ascii="Garamond" w:hAnsi="Garamond" w:cs="Arial"/>
          <w:b/>
        </w:rPr>
      </w:pPr>
    </w:p>
    <w:p w14:paraId="040A15E0" w14:textId="171C242B" w:rsidR="004C0BE2" w:rsidRPr="004C0BE2" w:rsidRDefault="004C0BE2" w:rsidP="004C0BE2">
      <w:pPr>
        <w:spacing w:after="0"/>
        <w:rPr>
          <w:rFonts w:ascii="Garamond" w:hAnsi="Garamond" w:cs="Arial"/>
        </w:rPr>
      </w:pPr>
      <w:r w:rsidRPr="004C0BE2">
        <w:rPr>
          <w:rFonts w:ascii="Garamond" w:hAnsi="Garamond" w:cs="Arial"/>
        </w:rPr>
        <w:t>The Company’s Energy Management System</w:t>
      </w:r>
      <w:r w:rsidR="00AF7529">
        <w:rPr>
          <w:rFonts w:ascii="Garamond" w:hAnsi="Garamond" w:cs="Arial"/>
        </w:rPr>
        <w:t>s</w:t>
      </w:r>
      <w:r w:rsidRPr="004C0BE2">
        <w:rPr>
          <w:rFonts w:ascii="Garamond" w:hAnsi="Garamond" w:cs="Arial"/>
        </w:rPr>
        <w:t xml:space="preserve"> (“EMS”) run on computer network</w:t>
      </w:r>
      <w:r w:rsidR="00CF32FC">
        <w:rPr>
          <w:rFonts w:ascii="Garamond" w:hAnsi="Garamond" w:cs="Arial"/>
        </w:rPr>
        <w:t>s</w:t>
      </w:r>
      <w:r w:rsidRPr="004C0BE2">
        <w:rPr>
          <w:rFonts w:ascii="Garamond" w:hAnsi="Garamond" w:cs="Arial"/>
        </w:rPr>
        <w:t xml:space="preserve"> separated from other company networks by a firewall.  Unique user logins are maintained for access to the EMS. Each user login is assigned specific access rights to various portions of the EMS.  Only Transmission Function employees are assigned access rights to the transmission system-related portions of the EMS. </w:t>
      </w:r>
      <w:r w:rsidR="00AF5DAE">
        <w:rPr>
          <w:rFonts w:ascii="Garamond" w:hAnsi="Garamond" w:cs="Arial"/>
        </w:rPr>
        <w:t xml:space="preserve"> I</w:t>
      </w:r>
      <w:r w:rsidR="00AF5DAE" w:rsidRPr="0005098B">
        <w:rPr>
          <w:rFonts w:ascii="Garamond" w:hAnsi="Garamond" w:cs="Arial"/>
        </w:rPr>
        <w:t xml:space="preserve">nformation regarding transmission operations </w:t>
      </w:r>
      <w:r w:rsidR="00AF5DAE">
        <w:rPr>
          <w:rFonts w:ascii="Garamond" w:hAnsi="Garamond" w:cs="Arial"/>
        </w:rPr>
        <w:t xml:space="preserve">is </w:t>
      </w:r>
      <w:r w:rsidR="00AF5DAE" w:rsidRPr="0005098B">
        <w:rPr>
          <w:rFonts w:ascii="Garamond" w:hAnsi="Garamond" w:cs="Arial"/>
        </w:rPr>
        <w:t>restricted to only those employees engaged in operating the transmission system and those employees whose jobs are directly related to constructing and mainta</w:t>
      </w:r>
      <w:r w:rsidR="00AF5DAE">
        <w:rPr>
          <w:rFonts w:ascii="Garamond" w:hAnsi="Garamond" w:cs="Arial"/>
        </w:rPr>
        <w:t xml:space="preserve">ining the transmission system.  </w:t>
      </w:r>
      <w:r w:rsidR="00AF5DAE" w:rsidRPr="0005098B">
        <w:rPr>
          <w:rFonts w:ascii="Garamond" w:hAnsi="Garamond" w:cs="Arial"/>
        </w:rPr>
        <w:t>Transmission information displayed on an EMS console is restricted through the use of con</w:t>
      </w:r>
      <w:r w:rsidR="00AF5DAE">
        <w:rPr>
          <w:rFonts w:ascii="Garamond" w:hAnsi="Garamond" w:cs="Arial"/>
        </w:rPr>
        <w:t xml:space="preserve">sole login names and passwords.  </w:t>
      </w:r>
    </w:p>
    <w:p w14:paraId="11F5D37F" w14:textId="77777777" w:rsidR="004C0BE2" w:rsidRPr="004C0BE2" w:rsidRDefault="004C0BE2" w:rsidP="004C0BE2">
      <w:pPr>
        <w:spacing w:after="0"/>
        <w:rPr>
          <w:rFonts w:ascii="Garamond" w:hAnsi="Garamond" w:cs="Arial"/>
        </w:rPr>
      </w:pPr>
    </w:p>
    <w:p w14:paraId="1EBF6D8E" w14:textId="7E0060BD" w:rsidR="004C0BE2" w:rsidRPr="004C0BE2" w:rsidRDefault="004C0BE2" w:rsidP="004C0BE2">
      <w:pPr>
        <w:spacing w:after="0"/>
        <w:rPr>
          <w:rFonts w:ascii="Garamond" w:hAnsi="Garamond" w:cs="Arial"/>
        </w:rPr>
      </w:pPr>
      <w:r w:rsidRPr="004C0BE2">
        <w:rPr>
          <w:rFonts w:ascii="Garamond" w:hAnsi="Garamond" w:cs="Arial"/>
        </w:rPr>
        <w:t>Other Company employees may be authorized to have access rights to non-transmission system-related portions of the EMS as job functions require.  Marketing Function employees generally have access to EMS information to provide for economic operation of generating resources, Automatic Generation Control information to provide for load regulation to meet the Company’s customer load demand, monitoring generating unit conditions, and the tracking of marketing energy transactions.  In addition to EMS logins, access to the EMS is controlled by a combination of hardware and software resident</w:t>
      </w:r>
      <w:r w:rsidR="00AF5DAE">
        <w:rPr>
          <w:rFonts w:ascii="Garamond" w:hAnsi="Garamond" w:cs="Arial"/>
        </w:rPr>
        <w:t xml:space="preserve"> on PCs or other EMS terminals.  </w:t>
      </w:r>
      <w:r w:rsidR="00AF5DAE" w:rsidRPr="0005098B">
        <w:rPr>
          <w:rFonts w:ascii="Garamond" w:hAnsi="Garamond" w:cs="Arial"/>
        </w:rPr>
        <w:t>Other syste</w:t>
      </w:r>
      <w:r w:rsidR="00AF5DAE">
        <w:rPr>
          <w:rFonts w:ascii="Garamond" w:hAnsi="Garamond" w:cs="Arial"/>
        </w:rPr>
        <w:t xml:space="preserve">ms that are jointly used by </w:t>
      </w:r>
      <w:r w:rsidR="00AF5DAE" w:rsidRPr="0005098B">
        <w:rPr>
          <w:rFonts w:ascii="Garamond" w:hAnsi="Garamond" w:cs="Arial"/>
        </w:rPr>
        <w:t xml:space="preserve">Marketing Function </w:t>
      </w:r>
      <w:r w:rsidR="00AF5DAE">
        <w:rPr>
          <w:rFonts w:ascii="Garamond" w:hAnsi="Garamond" w:cs="Arial"/>
        </w:rPr>
        <w:t xml:space="preserve">employees </w:t>
      </w:r>
      <w:r w:rsidR="00AF5DAE" w:rsidRPr="0005098B">
        <w:rPr>
          <w:rFonts w:ascii="Garamond" w:hAnsi="Garamond" w:cs="Arial"/>
        </w:rPr>
        <w:t>are the Energy A</w:t>
      </w:r>
      <w:r w:rsidR="00A841EA">
        <w:rPr>
          <w:rFonts w:ascii="Garamond" w:hAnsi="Garamond" w:cs="Arial"/>
        </w:rPr>
        <w:t>ccounting system, the Company’s</w:t>
      </w:r>
      <w:r w:rsidR="00AF5DAE" w:rsidRPr="0005098B">
        <w:rPr>
          <w:rFonts w:ascii="Garamond" w:hAnsi="Garamond" w:cs="Arial"/>
        </w:rPr>
        <w:t xml:space="preserve"> corporate computer network, the corporate telecommunications network, and </w:t>
      </w:r>
      <w:r w:rsidR="00AF5DAE">
        <w:rPr>
          <w:rFonts w:ascii="Garamond" w:hAnsi="Garamond" w:cs="Arial"/>
        </w:rPr>
        <w:t xml:space="preserve">various </w:t>
      </w:r>
      <w:r w:rsidR="00AF5DAE" w:rsidRPr="0005098B">
        <w:rPr>
          <w:rFonts w:ascii="Garamond" w:hAnsi="Garamond" w:cs="Arial"/>
        </w:rPr>
        <w:t>other systems.</w:t>
      </w:r>
      <w:r w:rsidR="00AF5DAE">
        <w:rPr>
          <w:rFonts w:ascii="Garamond" w:hAnsi="Garamond" w:cs="Arial"/>
        </w:rPr>
        <w:t xml:space="preserve"> </w:t>
      </w:r>
      <w:r w:rsidR="00AF5DAE" w:rsidRPr="0005098B">
        <w:rPr>
          <w:rFonts w:ascii="Garamond" w:hAnsi="Garamond" w:cs="Arial"/>
        </w:rPr>
        <w:t xml:space="preserve"> In all cases, each group’s information contained in or transmitted through these systems is prot</w:t>
      </w:r>
      <w:r w:rsidR="00AF5DAE">
        <w:rPr>
          <w:rFonts w:ascii="Garamond" w:hAnsi="Garamond" w:cs="Arial"/>
        </w:rPr>
        <w:t>ected by logins and passwords</w:t>
      </w:r>
      <w:r w:rsidR="00A841EA">
        <w:rPr>
          <w:rFonts w:ascii="Garamond" w:hAnsi="Garamond" w:cs="Arial"/>
        </w:rPr>
        <w:t>.</w:t>
      </w:r>
    </w:p>
    <w:p w14:paraId="30DA9FD4" w14:textId="77777777" w:rsidR="004C0BE2" w:rsidRPr="004C0BE2" w:rsidRDefault="004C0BE2" w:rsidP="004C0BE2">
      <w:pPr>
        <w:spacing w:after="0"/>
        <w:rPr>
          <w:rFonts w:ascii="Garamond" w:hAnsi="Garamond" w:cs="Arial"/>
        </w:rPr>
      </w:pPr>
    </w:p>
    <w:p w14:paraId="6C9953E0" w14:textId="1B90252D" w:rsidR="003E0E11" w:rsidRPr="004C0BE2" w:rsidRDefault="004C0BE2" w:rsidP="004C0BE2">
      <w:pPr>
        <w:spacing w:after="0"/>
        <w:rPr>
          <w:rFonts w:ascii="Garamond" w:hAnsi="Garamond" w:cs="Arial"/>
        </w:rPr>
      </w:pPr>
      <w:r w:rsidRPr="004C0BE2">
        <w:rPr>
          <w:rFonts w:ascii="Garamond" w:hAnsi="Garamond" w:cs="Arial"/>
        </w:rPr>
        <w:t xml:space="preserve">Access to the Company’s corporate computer networks (other than the EMS network) is controlled by the Company’s Information Technology (IT) group, pursuant to corporate policies and procedures.  Access to non-EMS transmission information system applications or transmission information stored on servers, will not be granted without the authorization of the manager, supervisor or subject matter expert of the internal Company business unit that owns the data/information.  IT is notified immediately of any changes of the </w:t>
      </w:r>
      <w:r w:rsidR="00FF70B1" w:rsidRPr="004C0BE2">
        <w:rPr>
          <w:rFonts w:ascii="Garamond" w:hAnsi="Garamond" w:cs="Arial"/>
        </w:rPr>
        <w:t>identified</w:t>
      </w:r>
      <w:r w:rsidRPr="004C0BE2">
        <w:rPr>
          <w:rFonts w:ascii="Garamond" w:hAnsi="Garamond" w:cs="Arial"/>
        </w:rPr>
        <w:t xml:space="preserve"> Transmission Function employees or Marketing Function employees. </w:t>
      </w:r>
      <w:r w:rsidR="00151E59">
        <w:rPr>
          <w:rFonts w:ascii="Garamond" w:hAnsi="Garamond" w:cs="Arial"/>
        </w:rPr>
        <w:t xml:space="preserve"> </w:t>
      </w:r>
      <w:r w:rsidRPr="004C0BE2">
        <w:rPr>
          <w:rFonts w:ascii="Garamond" w:hAnsi="Garamond" w:cs="Arial"/>
        </w:rPr>
        <w:t>IT removes the employee’s access to non-EMS transmission system applications and transmission information on non-EMS networks.</w:t>
      </w:r>
    </w:p>
    <w:p w14:paraId="3AAF220B" w14:textId="2E13EBF3" w:rsidR="004C0BE2" w:rsidRPr="004C0BE2" w:rsidRDefault="004C0BE2" w:rsidP="004C0BE2">
      <w:pPr>
        <w:spacing w:after="0"/>
        <w:rPr>
          <w:rFonts w:ascii="Garamond" w:hAnsi="Garamond" w:cs="Arial"/>
        </w:rPr>
      </w:pPr>
    </w:p>
    <w:p w14:paraId="6C5D286C" w14:textId="5F9E6BAA" w:rsidR="000358AB" w:rsidRPr="00EC3E62" w:rsidRDefault="002F1803" w:rsidP="00FB4954">
      <w:pPr>
        <w:pStyle w:val="Heading2"/>
      </w:pPr>
      <w:bookmarkStart w:id="9" w:name="_Toc514414462"/>
      <w:r w:rsidRPr="00EC3E62">
        <w:rPr>
          <w:noProof/>
        </w:rPr>
        <mc:AlternateContent>
          <mc:Choice Requires="wps">
            <w:drawing>
              <wp:anchor distT="45720" distB="45720" distL="114300" distR="114300" simplePos="0" relativeHeight="251671552" behindDoc="0" locked="0" layoutInCell="1" allowOverlap="1" wp14:anchorId="7138BDC8" wp14:editId="76DB4090">
                <wp:simplePos x="0" y="0"/>
                <wp:positionH relativeFrom="margin">
                  <wp:posOffset>19050</wp:posOffset>
                </wp:positionH>
                <wp:positionV relativeFrom="paragraph">
                  <wp:posOffset>458470</wp:posOffset>
                </wp:positionV>
                <wp:extent cx="5905500" cy="1404620"/>
                <wp:effectExtent l="0" t="0" r="1905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064D71BA" w14:textId="77777777" w:rsidR="00257FDB" w:rsidRPr="002F1803" w:rsidRDefault="00257FDB" w:rsidP="002F1803">
                            <w:pPr>
                              <w:spacing w:after="0"/>
                              <w:rPr>
                                <w:rFonts w:ascii="Garamond" w:hAnsi="Garamond"/>
                                <w:sz w:val="20"/>
                                <w:szCs w:val="20"/>
                              </w:rPr>
                            </w:pPr>
                            <w:r w:rsidRPr="002F1803">
                              <w:rPr>
                                <w:rFonts w:ascii="Garamond" w:hAnsi="Garamond"/>
                                <w:sz w:val="20"/>
                                <w:szCs w:val="20"/>
                              </w:rPr>
                              <w:t>(a) A transmission provider is prohibited from using anyone as a conduit for the disclosure of non-public transmission function information to its marketing function employees.</w:t>
                            </w:r>
                          </w:p>
                          <w:p w14:paraId="7AB53DBA" w14:textId="715F0BA7" w:rsidR="00257FDB" w:rsidRPr="002F1803" w:rsidRDefault="00257FDB" w:rsidP="002F1803">
                            <w:pPr>
                              <w:spacing w:after="0"/>
                              <w:rPr>
                                <w:rFonts w:ascii="Garamond" w:hAnsi="Garamond"/>
                                <w:sz w:val="20"/>
                                <w:szCs w:val="20"/>
                              </w:rPr>
                            </w:pPr>
                            <w:r w:rsidRPr="002F1803">
                              <w:rPr>
                                <w:rFonts w:ascii="Garamond" w:hAnsi="Garamond"/>
                                <w:sz w:val="20"/>
                                <w:szCs w:val="20"/>
                              </w:rPr>
                              <w:t>(b) An employee, contractor, consultant or agent of a transmission provider, and an employee, contractor, consultant or agent of an affiliate of a transmission provider that is engaged in marketing functions, is prohibited from disclosing non-public transmission function information to any of the transmission provider’s</w:t>
                            </w:r>
                            <w:r>
                              <w:rPr>
                                <w:rFonts w:ascii="Garamond" w:hAnsi="Garamond"/>
                                <w:sz w:val="20"/>
                                <w:szCs w:val="20"/>
                              </w:rPr>
                              <w:t xml:space="preserve"> marketing function employees.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8BDC8" id="_x0000_s1032" type="#_x0000_t202" style="position:absolute;margin-left:1.5pt;margin-top:36.1pt;width:46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">
                <v:textbox style="mso-fit-shape-to-text:t">
                  <w:txbxContent>
                    <w:p w14:paraId="064D71BA" w14:textId="77777777" w:rsidR="00257FDB" w:rsidRPr="002F1803" w:rsidRDefault="00257FDB" w:rsidP="002F1803">
                      <w:pPr>
                        <w:spacing w:after="0"/>
                        <w:rPr>
                          <w:rFonts w:ascii="Garamond" w:hAnsi="Garamond"/>
                          <w:sz w:val="20"/>
                          <w:szCs w:val="20"/>
                        </w:rPr>
                      </w:pPr>
                      <w:r w:rsidRPr="002F1803">
                        <w:rPr>
                          <w:rFonts w:ascii="Garamond" w:hAnsi="Garamond"/>
                          <w:sz w:val="20"/>
                          <w:szCs w:val="20"/>
                        </w:rPr>
                        <w:t>(a) A transmission provider is prohibited from using anyone as a conduit for the disclosure of non-public transmission function information to its marketing function employees.</w:t>
                      </w:r>
                    </w:p>
                    <w:p w14:paraId="7AB53DBA" w14:textId="715F0BA7" w:rsidR="00257FDB" w:rsidRPr="002F1803" w:rsidRDefault="00257FDB" w:rsidP="002F1803">
                      <w:pPr>
                        <w:spacing w:after="0"/>
                        <w:rPr>
                          <w:rFonts w:ascii="Garamond" w:hAnsi="Garamond"/>
                          <w:sz w:val="20"/>
                          <w:szCs w:val="20"/>
                        </w:rPr>
                      </w:pPr>
                      <w:r w:rsidRPr="002F1803">
                        <w:rPr>
                          <w:rFonts w:ascii="Garamond" w:hAnsi="Garamond"/>
                          <w:sz w:val="20"/>
                          <w:szCs w:val="20"/>
                        </w:rPr>
                        <w:t>(b) An employee, contractor, consultant or agent of a transmission provider, and an employee, contractor, consultant or agent of an affiliate of a transmission provider that is engaged in marketing functions, is prohibited from disclosing non-public transmission function information to any of the transmission provider’s</w:t>
                      </w:r>
                      <w:r>
                        <w:rPr>
                          <w:rFonts w:ascii="Garamond" w:hAnsi="Garamond"/>
                          <w:sz w:val="20"/>
                          <w:szCs w:val="20"/>
                        </w:rPr>
                        <w:t xml:space="preserve"> marketing function employees. </w:t>
                      </w:r>
                    </w:p>
                  </w:txbxContent>
                </v:textbox>
                <w10:wrap type="square" anchorx="margin"/>
              </v:shape>
            </w:pict>
          </mc:Fallback>
        </mc:AlternateContent>
      </w:r>
      <w:r w:rsidR="000358AB" w:rsidRPr="00EC3E62">
        <w:t>§ 358.6   No conduit rule</w:t>
      </w:r>
      <w:bookmarkEnd w:id="9"/>
    </w:p>
    <w:p w14:paraId="640F3B76" w14:textId="77777777" w:rsidR="00B33D94" w:rsidRDefault="00B33D94" w:rsidP="000358AB">
      <w:pPr>
        <w:spacing w:after="0"/>
        <w:rPr>
          <w:rFonts w:ascii="Garamond" w:hAnsi="Garamond" w:cs="Arial"/>
        </w:rPr>
      </w:pPr>
    </w:p>
    <w:p w14:paraId="4CE4ACF2" w14:textId="0F959D18" w:rsidR="000358AB" w:rsidRDefault="000358AB" w:rsidP="000358AB">
      <w:pPr>
        <w:spacing w:after="0"/>
        <w:rPr>
          <w:rFonts w:ascii="Garamond" w:hAnsi="Garamond" w:cs="Arial"/>
        </w:rPr>
      </w:pPr>
      <w:r w:rsidRPr="000358AB">
        <w:rPr>
          <w:rFonts w:ascii="Garamond" w:hAnsi="Garamond" w:cs="Arial"/>
        </w:rPr>
        <w:t>The “No-Conduit Rule” prohibits employees from acting as a conduit of no</w:t>
      </w:r>
      <w:r w:rsidR="00B33D94">
        <w:rPr>
          <w:rFonts w:ascii="Garamond" w:hAnsi="Garamond" w:cs="Arial"/>
        </w:rPr>
        <w:t>n-public Transmission Function i</w:t>
      </w:r>
      <w:r w:rsidRPr="000358AB">
        <w:rPr>
          <w:rFonts w:ascii="Garamond" w:hAnsi="Garamond" w:cs="Arial"/>
        </w:rPr>
        <w:t xml:space="preserve">nformation to Marketing Function employees. Employees </w:t>
      </w:r>
      <w:r w:rsidR="00B70B72">
        <w:rPr>
          <w:rFonts w:ascii="Garamond" w:hAnsi="Garamond" w:cs="Arial"/>
        </w:rPr>
        <w:t xml:space="preserve">(not just the identified Transmission Function employees) </w:t>
      </w:r>
      <w:r w:rsidRPr="000358AB">
        <w:rPr>
          <w:rFonts w:ascii="Garamond" w:hAnsi="Garamond" w:cs="Arial"/>
        </w:rPr>
        <w:t xml:space="preserve">are not allowed to disclose non-public </w:t>
      </w:r>
      <w:r w:rsidR="00B33D94">
        <w:rPr>
          <w:rFonts w:ascii="Garamond" w:hAnsi="Garamond" w:cs="Arial"/>
        </w:rPr>
        <w:t>Transmission F</w:t>
      </w:r>
      <w:r w:rsidRPr="000358AB">
        <w:rPr>
          <w:rFonts w:ascii="Garamond" w:hAnsi="Garamond" w:cs="Arial"/>
        </w:rPr>
        <w:t xml:space="preserve">unction information to any of the Company’s Marketing Function employees or use anyone to funnel such information to those Marketing Function employees.  </w:t>
      </w:r>
    </w:p>
    <w:p w14:paraId="79B86AC5" w14:textId="7612F595" w:rsidR="00B70B72" w:rsidRDefault="00B70B72" w:rsidP="000358AB">
      <w:pPr>
        <w:spacing w:after="0"/>
        <w:rPr>
          <w:rFonts w:ascii="Garamond" w:hAnsi="Garamond" w:cs="Arial"/>
        </w:rPr>
      </w:pPr>
    </w:p>
    <w:p w14:paraId="50644B71" w14:textId="738165DC" w:rsidR="00B70B72" w:rsidRDefault="00B70B72" w:rsidP="000358AB">
      <w:pPr>
        <w:spacing w:after="0"/>
        <w:rPr>
          <w:rFonts w:ascii="Garamond" w:hAnsi="Garamond" w:cs="Arial"/>
        </w:rPr>
      </w:pPr>
      <w:r>
        <w:rPr>
          <w:rFonts w:ascii="Garamond" w:hAnsi="Garamond" w:cs="Arial"/>
        </w:rPr>
        <w:t>Through training courses, meeting reminder</w:t>
      </w:r>
      <w:r w:rsidR="00EC7873">
        <w:rPr>
          <w:rFonts w:ascii="Garamond" w:hAnsi="Garamond" w:cs="Arial"/>
        </w:rPr>
        <w:t>s</w:t>
      </w:r>
      <w:r>
        <w:rPr>
          <w:rFonts w:ascii="Garamond" w:hAnsi="Garamond" w:cs="Arial"/>
        </w:rPr>
        <w:t>, and other internal communications, employees are made aware of the No-Conduit Rule.</w:t>
      </w:r>
    </w:p>
    <w:p w14:paraId="6281ADC2" w14:textId="29C04617" w:rsidR="00304474" w:rsidRDefault="00304474" w:rsidP="000358AB">
      <w:pPr>
        <w:spacing w:after="0"/>
        <w:rPr>
          <w:rFonts w:ascii="Garamond" w:hAnsi="Garamond" w:cs="Arial"/>
        </w:rPr>
      </w:pPr>
    </w:p>
    <w:p w14:paraId="4EE73AFD" w14:textId="504D9E3F" w:rsidR="000358AB" w:rsidRPr="00EC3E62" w:rsidRDefault="00FB4954" w:rsidP="00FB4954">
      <w:pPr>
        <w:pStyle w:val="Heading2"/>
      </w:pPr>
      <w:bookmarkStart w:id="10" w:name="_Toc514414463"/>
      <w:r w:rsidRPr="00EC3E62">
        <w:rPr>
          <w:noProof/>
        </w:rPr>
        <w:lastRenderedPageBreak/>
        <mc:AlternateContent>
          <mc:Choice Requires="wps">
            <w:drawing>
              <wp:anchor distT="45720" distB="45720" distL="114300" distR="114300" simplePos="0" relativeHeight="251673600" behindDoc="0" locked="0" layoutInCell="1" allowOverlap="1" wp14:anchorId="2B511F0D" wp14:editId="67B90E93">
                <wp:simplePos x="0" y="0"/>
                <wp:positionH relativeFrom="margin">
                  <wp:align>right</wp:align>
                </wp:positionH>
                <wp:positionV relativeFrom="paragraph">
                  <wp:posOffset>410845</wp:posOffset>
                </wp:positionV>
                <wp:extent cx="5928360" cy="1404620"/>
                <wp:effectExtent l="0" t="0" r="1524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059A38E3" w14:textId="77777777" w:rsidR="00257FDB" w:rsidRPr="00DA6C7D" w:rsidRDefault="00257FDB" w:rsidP="00531A4B">
                            <w:pPr>
                              <w:spacing w:after="0" w:line="240" w:lineRule="auto"/>
                              <w:rPr>
                                <w:rFonts w:ascii="Garamond" w:eastAsia="Times New Roman" w:hAnsi="Garamond" w:cs="Times New Roman"/>
                                <w:sz w:val="20"/>
                                <w:szCs w:val="26"/>
                              </w:rPr>
                            </w:pPr>
                            <w:r w:rsidRPr="00DA6C7D">
                              <w:rPr>
                                <w:rFonts w:ascii="Garamond" w:eastAsia="Times New Roman" w:hAnsi="Garamond" w:cs="Times New Roman"/>
                                <w:sz w:val="20"/>
                                <w:szCs w:val="26"/>
                              </w:rPr>
                              <w:t xml:space="preserve">(a)  </w:t>
                            </w:r>
                            <w:r w:rsidRPr="00DA6C7D">
                              <w:rPr>
                                <w:rFonts w:ascii="Garamond" w:eastAsia="Times New Roman" w:hAnsi="Garamond" w:cs="Times New Roman"/>
                                <w:sz w:val="20"/>
                                <w:szCs w:val="26"/>
                                <w:u w:val="single"/>
                              </w:rPr>
                              <w:t>Contemporaneous disclosure.</w:t>
                            </w:r>
                            <w:r w:rsidRPr="00DA6C7D">
                              <w:rPr>
                                <w:rFonts w:ascii="Garamond" w:eastAsia="Times New Roman" w:hAnsi="Garamond" w:cs="Times New Roman"/>
                                <w:sz w:val="20"/>
                                <w:szCs w:val="26"/>
                              </w:rPr>
                              <w:t xml:space="preserve">  </w:t>
                            </w:r>
                          </w:p>
                          <w:p w14:paraId="088522D4" w14:textId="77777777" w:rsidR="00257FDB" w:rsidRPr="00DA6C7D" w:rsidRDefault="00257FDB" w:rsidP="009402E0">
                            <w:pPr>
                              <w:spacing w:after="0" w:line="240" w:lineRule="auto"/>
                              <w:ind w:left="144"/>
                              <w:rPr>
                                <w:rFonts w:ascii="Garamond" w:eastAsia="Times New Roman" w:hAnsi="Garamond" w:cs="Times New Roman"/>
                                <w:sz w:val="20"/>
                                <w:szCs w:val="26"/>
                              </w:rPr>
                            </w:pPr>
                            <w:r w:rsidRPr="00DA6C7D">
                              <w:rPr>
                                <w:rFonts w:ascii="Garamond" w:eastAsia="Times New Roman" w:hAnsi="Garamond" w:cs="Times New Roman"/>
                                <w:sz w:val="20"/>
                                <w:szCs w:val="26"/>
                              </w:rPr>
                              <w:t>(1) If a transmission provider discloses non-public transmission function information, other than information identified in paragraph (a)(2) of this section, in a manner contrary to the requirements of § 358.6, the transmission provider must immediately post the information that was disclosed on its Internet website.</w:t>
                            </w:r>
                          </w:p>
                          <w:p w14:paraId="7695C1A1" w14:textId="77777777" w:rsidR="00257FDB" w:rsidRPr="00DA6C7D" w:rsidRDefault="00257FDB" w:rsidP="009402E0">
                            <w:pPr>
                              <w:spacing w:after="0" w:line="240" w:lineRule="auto"/>
                              <w:ind w:left="144"/>
                              <w:rPr>
                                <w:rFonts w:ascii="Garamond" w:eastAsia="Times New Roman" w:hAnsi="Garamond" w:cs="Times New Roman"/>
                                <w:sz w:val="20"/>
                                <w:szCs w:val="26"/>
                              </w:rPr>
                            </w:pPr>
                            <w:r w:rsidRPr="00DA6C7D">
                              <w:rPr>
                                <w:rFonts w:ascii="Garamond" w:eastAsia="Times New Roman" w:hAnsi="Garamond" w:cs="Times New Roman"/>
                                <w:sz w:val="20"/>
                                <w:szCs w:val="26"/>
                              </w:rPr>
                              <w:t>(2) If a transmission provider discloses, in a manner contrary to the requirements of § 358.6, non-public transmission customer information, critical energy infrastructure information (CEII) as defined in § 388.113(c)(1) of this chapter or any successor provision, or any other information that the Commission by law has determined is to be subject to limited dissemination, the transmission provider must immediately post notice on its website that the information was disclosed.</w:t>
                            </w:r>
                          </w:p>
                          <w:p w14:paraId="3C12AB59" w14:textId="77777777" w:rsidR="00257FDB" w:rsidRPr="00DA6C7D" w:rsidRDefault="00257FDB" w:rsidP="00531A4B">
                            <w:pPr>
                              <w:spacing w:after="0"/>
                              <w:rPr>
                                <w:rFonts w:ascii="Garamond" w:hAnsi="Garamond"/>
                                <w:sz w:val="20"/>
                                <w:szCs w:val="26"/>
                              </w:rPr>
                            </w:pPr>
                            <w:r w:rsidRPr="00DA6C7D">
                              <w:rPr>
                                <w:rFonts w:ascii="Garamond" w:hAnsi="Garamond"/>
                                <w:iCs/>
                                <w:sz w:val="20"/>
                                <w:szCs w:val="26"/>
                              </w:rPr>
                              <w:t xml:space="preserve">(b)  </w:t>
                            </w:r>
                            <w:r w:rsidRPr="00DA6C7D">
                              <w:rPr>
                                <w:rFonts w:ascii="Garamond" w:hAnsi="Garamond"/>
                                <w:iCs/>
                                <w:sz w:val="20"/>
                                <w:szCs w:val="26"/>
                                <w:u w:val="single"/>
                              </w:rPr>
                              <w:t>Exclusion for s</w:t>
                            </w:r>
                            <w:r w:rsidRPr="00DA6C7D">
                              <w:rPr>
                                <w:rFonts w:ascii="Garamond" w:hAnsi="Garamond"/>
                                <w:sz w:val="20"/>
                                <w:szCs w:val="26"/>
                                <w:u w:val="single"/>
                              </w:rPr>
                              <w:t>pecific transaction information</w:t>
                            </w:r>
                            <w:r w:rsidRPr="00DA6C7D">
                              <w:rPr>
                                <w:rFonts w:ascii="Garamond" w:hAnsi="Garamond"/>
                                <w:sz w:val="20"/>
                                <w:szCs w:val="26"/>
                              </w:rPr>
                              <w:t xml:space="preserve">. </w:t>
                            </w:r>
                            <w:r w:rsidRPr="00DA6C7D">
                              <w:rPr>
                                <w:rFonts w:ascii="Garamond" w:hAnsi="Garamond"/>
                                <w:i/>
                                <w:sz w:val="20"/>
                                <w:szCs w:val="26"/>
                              </w:rPr>
                              <w:t xml:space="preserve"> </w:t>
                            </w:r>
                            <w:r w:rsidRPr="00DA6C7D">
                              <w:rPr>
                                <w:rFonts w:ascii="Garamond" w:hAnsi="Garamond"/>
                                <w:sz w:val="20"/>
                                <w:szCs w:val="26"/>
                              </w:rPr>
                              <w:t>A transmission provider’s transmission function employee may discuss with its marketing function employee a specific request for transmission service submitted by the marketing function employee. The transmission provider is not required to contemporaneously disclose information otherwise covered by § 358.6 if the information relates solely to a marketing function employee’s specific request for transmission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11F0D" id="_x0000_s1033" type="#_x0000_t202" style="position:absolute;margin-left:415.6pt;margin-top:32.35pt;width:466.8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3JFgIAACcEAAAOAAAAZHJzL2Uyb0RvYy54bWysk99v2yAQx98n7X9AvC92siRN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">
                <v:textbox style="mso-fit-shape-to-text:t">
                  <w:txbxContent>
                    <w:p w14:paraId="059A38E3" w14:textId="77777777" w:rsidR="00257FDB" w:rsidRPr="00DA6C7D" w:rsidRDefault="00257FDB" w:rsidP="00531A4B">
                      <w:pPr>
                        <w:spacing w:after="0" w:line="240" w:lineRule="auto"/>
                        <w:rPr>
                          <w:rFonts w:ascii="Garamond" w:eastAsia="Times New Roman" w:hAnsi="Garamond" w:cs="Times New Roman"/>
                          <w:sz w:val="20"/>
                          <w:szCs w:val="26"/>
                        </w:rPr>
                      </w:pPr>
                      <w:r w:rsidRPr="00DA6C7D">
                        <w:rPr>
                          <w:rFonts w:ascii="Garamond" w:eastAsia="Times New Roman" w:hAnsi="Garamond" w:cs="Times New Roman"/>
                          <w:sz w:val="20"/>
                          <w:szCs w:val="26"/>
                        </w:rPr>
                        <w:t xml:space="preserve">(a)  </w:t>
                      </w:r>
                      <w:r w:rsidRPr="00DA6C7D">
                        <w:rPr>
                          <w:rFonts w:ascii="Garamond" w:eastAsia="Times New Roman" w:hAnsi="Garamond" w:cs="Times New Roman"/>
                          <w:sz w:val="20"/>
                          <w:szCs w:val="26"/>
                          <w:u w:val="single"/>
                        </w:rPr>
                        <w:t>Contemporaneous disclosure.</w:t>
                      </w:r>
                      <w:r w:rsidRPr="00DA6C7D">
                        <w:rPr>
                          <w:rFonts w:ascii="Garamond" w:eastAsia="Times New Roman" w:hAnsi="Garamond" w:cs="Times New Roman"/>
                          <w:sz w:val="20"/>
                          <w:szCs w:val="26"/>
                        </w:rPr>
                        <w:t xml:space="preserve">  </w:t>
                      </w:r>
                    </w:p>
                    <w:p w14:paraId="088522D4" w14:textId="77777777" w:rsidR="00257FDB" w:rsidRPr="00DA6C7D" w:rsidRDefault="00257FDB" w:rsidP="009402E0">
                      <w:pPr>
                        <w:spacing w:after="0" w:line="240" w:lineRule="auto"/>
                        <w:ind w:left="144"/>
                        <w:rPr>
                          <w:rFonts w:ascii="Garamond" w:eastAsia="Times New Roman" w:hAnsi="Garamond" w:cs="Times New Roman"/>
                          <w:sz w:val="20"/>
                          <w:szCs w:val="26"/>
                        </w:rPr>
                      </w:pPr>
                      <w:r w:rsidRPr="00DA6C7D">
                        <w:rPr>
                          <w:rFonts w:ascii="Garamond" w:eastAsia="Times New Roman" w:hAnsi="Garamond" w:cs="Times New Roman"/>
                          <w:sz w:val="20"/>
                          <w:szCs w:val="26"/>
                        </w:rPr>
                        <w:t>(1) If a transmission provider discloses non-public transmission function information, other than information identified in paragraph (a)(2) of this section, in a manner contrary to the requirements of § 358.6, the transmission provider must immediately post the information that was disclosed on its Internet website.</w:t>
                      </w:r>
                    </w:p>
                    <w:p w14:paraId="7695C1A1" w14:textId="77777777" w:rsidR="00257FDB" w:rsidRPr="00DA6C7D" w:rsidRDefault="00257FDB" w:rsidP="009402E0">
                      <w:pPr>
                        <w:spacing w:after="0" w:line="240" w:lineRule="auto"/>
                        <w:ind w:left="144"/>
                        <w:rPr>
                          <w:rFonts w:ascii="Garamond" w:eastAsia="Times New Roman" w:hAnsi="Garamond" w:cs="Times New Roman"/>
                          <w:sz w:val="20"/>
                          <w:szCs w:val="26"/>
                        </w:rPr>
                      </w:pPr>
                      <w:r w:rsidRPr="00DA6C7D">
                        <w:rPr>
                          <w:rFonts w:ascii="Garamond" w:eastAsia="Times New Roman" w:hAnsi="Garamond" w:cs="Times New Roman"/>
                          <w:sz w:val="20"/>
                          <w:szCs w:val="26"/>
                        </w:rPr>
                        <w:t>(2) If a transmission provider discloses, in a manner contrary to the requirements of § 358.6, non-public transmission customer information, critical energy infrastructure information (CEII) as defined in § 388.113(c)(1) of this chapter or any successor provision, or any other information that the Commission by law has determined is to be subject to limited dissemination, the transmission provider must immediately post notice on its website that the information was disclosed.</w:t>
                      </w:r>
                    </w:p>
                    <w:p w14:paraId="3C12AB59" w14:textId="77777777" w:rsidR="00257FDB" w:rsidRPr="00DA6C7D" w:rsidRDefault="00257FDB" w:rsidP="00531A4B">
                      <w:pPr>
                        <w:spacing w:after="0"/>
                        <w:rPr>
                          <w:rFonts w:ascii="Garamond" w:hAnsi="Garamond"/>
                          <w:sz w:val="20"/>
                          <w:szCs w:val="26"/>
                        </w:rPr>
                      </w:pPr>
                      <w:r w:rsidRPr="00DA6C7D">
                        <w:rPr>
                          <w:rFonts w:ascii="Garamond" w:hAnsi="Garamond"/>
                          <w:iCs/>
                          <w:sz w:val="20"/>
                          <w:szCs w:val="26"/>
                        </w:rPr>
                        <w:t xml:space="preserve">(b)  </w:t>
                      </w:r>
                      <w:r w:rsidRPr="00DA6C7D">
                        <w:rPr>
                          <w:rFonts w:ascii="Garamond" w:hAnsi="Garamond"/>
                          <w:iCs/>
                          <w:sz w:val="20"/>
                          <w:szCs w:val="26"/>
                          <w:u w:val="single"/>
                        </w:rPr>
                        <w:t>Exclusion for s</w:t>
                      </w:r>
                      <w:r w:rsidRPr="00DA6C7D">
                        <w:rPr>
                          <w:rFonts w:ascii="Garamond" w:hAnsi="Garamond"/>
                          <w:sz w:val="20"/>
                          <w:szCs w:val="26"/>
                          <w:u w:val="single"/>
                        </w:rPr>
                        <w:t>pecific transaction information</w:t>
                      </w:r>
                      <w:r w:rsidRPr="00DA6C7D">
                        <w:rPr>
                          <w:rFonts w:ascii="Garamond" w:hAnsi="Garamond"/>
                          <w:sz w:val="20"/>
                          <w:szCs w:val="26"/>
                        </w:rPr>
                        <w:t xml:space="preserve">. </w:t>
                      </w:r>
                      <w:r w:rsidRPr="00DA6C7D">
                        <w:rPr>
                          <w:rFonts w:ascii="Garamond" w:hAnsi="Garamond"/>
                          <w:i/>
                          <w:sz w:val="20"/>
                          <w:szCs w:val="26"/>
                        </w:rPr>
                        <w:t xml:space="preserve"> </w:t>
                      </w:r>
                      <w:r w:rsidRPr="00DA6C7D">
                        <w:rPr>
                          <w:rFonts w:ascii="Garamond" w:hAnsi="Garamond"/>
                          <w:sz w:val="20"/>
                          <w:szCs w:val="26"/>
                        </w:rPr>
                        <w:t>A transmission provider’s transmission function employee may discuss with its marketing function employee a specific request for transmission service submitted by the marketing function employee. The transmission provider is not required to contemporaneously disclose information otherwise covered by § 358.6 if the information relates solely to a marketing function employee’s specific request for transmission service.</w:t>
                      </w:r>
                    </w:p>
                  </w:txbxContent>
                </v:textbox>
                <w10:wrap type="square" anchorx="margin"/>
              </v:shape>
            </w:pict>
          </mc:Fallback>
        </mc:AlternateContent>
      </w:r>
      <w:r w:rsidR="000358AB" w:rsidRPr="00EC3E62">
        <w:t>§ 358.7   Transparency rule</w:t>
      </w:r>
      <w:bookmarkEnd w:id="10"/>
    </w:p>
    <w:p w14:paraId="44A6C322" w14:textId="77777777" w:rsidR="003E0E11" w:rsidRDefault="003E0E11" w:rsidP="000358AB">
      <w:pPr>
        <w:spacing w:after="0"/>
        <w:rPr>
          <w:rFonts w:ascii="Garamond" w:hAnsi="Garamond" w:cs="Arial"/>
        </w:rPr>
      </w:pPr>
    </w:p>
    <w:p w14:paraId="285DFBCF" w14:textId="4D533778" w:rsidR="00AF5DAE" w:rsidRDefault="00AF5DAE" w:rsidP="00AF5DAE">
      <w:pPr>
        <w:spacing w:after="0"/>
        <w:rPr>
          <w:rFonts w:ascii="Garamond" w:hAnsi="Garamond" w:cs="Arial"/>
        </w:rPr>
      </w:pPr>
      <w:r w:rsidRPr="0005098B">
        <w:rPr>
          <w:rFonts w:ascii="Garamond" w:hAnsi="Garamond" w:cs="Arial"/>
        </w:rPr>
        <w:t xml:space="preserve">Marketing Function </w:t>
      </w:r>
      <w:r>
        <w:rPr>
          <w:rFonts w:ascii="Garamond" w:hAnsi="Garamond" w:cs="Arial"/>
        </w:rPr>
        <w:t xml:space="preserve">employees </w:t>
      </w:r>
      <w:r w:rsidRPr="0005098B">
        <w:rPr>
          <w:rFonts w:ascii="Garamond" w:hAnsi="Garamond" w:cs="Arial"/>
        </w:rPr>
        <w:t xml:space="preserve">are prohibited from having preferential access to any information about the transmission system that is not equally available to all </w:t>
      </w:r>
      <w:r>
        <w:rPr>
          <w:rFonts w:ascii="Garamond" w:hAnsi="Garamond" w:cs="Arial"/>
        </w:rPr>
        <w:t xml:space="preserve">transmission customers. </w:t>
      </w:r>
      <w:r w:rsidRPr="0005098B">
        <w:rPr>
          <w:rFonts w:ascii="Garamond" w:hAnsi="Garamond" w:cs="Arial"/>
        </w:rPr>
        <w:t xml:space="preserve"> Since the Company has transferred functional control of its transmission system to the Southwest Power Pool </w:t>
      </w:r>
      <w:r>
        <w:rPr>
          <w:rFonts w:ascii="Garamond" w:hAnsi="Garamond" w:cs="Arial"/>
        </w:rPr>
        <w:t xml:space="preserve">Regional Transmission Organization </w:t>
      </w:r>
      <w:r w:rsidRPr="0005098B">
        <w:rPr>
          <w:rFonts w:ascii="Garamond" w:hAnsi="Garamond" w:cs="Arial"/>
        </w:rPr>
        <w:t xml:space="preserve">(SPP), all such postings are </w:t>
      </w:r>
      <w:r>
        <w:rPr>
          <w:rFonts w:ascii="Garamond" w:hAnsi="Garamond" w:cs="Arial"/>
        </w:rPr>
        <w:t xml:space="preserve">made by SPP on its OASIS. </w:t>
      </w:r>
      <w:r w:rsidRPr="0005098B">
        <w:rPr>
          <w:rFonts w:ascii="Garamond" w:hAnsi="Garamond" w:cs="Arial"/>
        </w:rPr>
        <w:t xml:space="preserve"> </w:t>
      </w:r>
      <w:r w:rsidRPr="00C50D0C">
        <w:rPr>
          <w:rFonts w:ascii="Garamond" w:hAnsi="Garamond" w:cs="Arial"/>
        </w:rPr>
        <w:t>However, the Company may post information regarding the status of the transmission system on the Company’s OASIS if necessary.</w:t>
      </w:r>
      <w:r>
        <w:rPr>
          <w:rFonts w:ascii="Garamond" w:hAnsi="Garamond" w:cs="Arial"/>
        </w:rPr>
        <w:t xml:space="preserve"> </w:t>
      </w:r>
      <w:r w:rsidRPr="0005098B">
        <w:rPr>
          <w:rFonts w:ascii="Garamond" w:hAnsi="Garamond" w:cs="Arial"/>
        </w:rPr>
        <w:t xml:space="preserve"> </w:t>
      </w:r>
    </w:p>
    <w:p w14:paraId="0C83C4E6" w14:textId="77777777" w:rsidR="00AF5DAE" w:rsidRPr="0005098B" w:rsidRDefault="00AF5DAE" w:rsidP="00AF5DAE">
      <w:pPr>
        <w:spacing w:after="0"/>
        <w:rPr>
          <w:rFonts w:ascii="Garamond" w:hAnsi="Garamond" w:cs="Arial"/>
        </w:rPr>
      </w:pPr>
    </w:p>
    <w:p w14:paraId="17CEDE72" w14:textId="1684C843" w:rsidR="000358AB" w:rsidRPr="000358AB" w:rsidRDefault="000358AB" w:rsidP="00DA6C7D">
      <w:pPr>
        <w:spacing w:after="0"/>
        <w:rPr>
          <w:rFonts w:ascii="Garamond" w:hAnsi="Garamond" w:cs="Arial"/>
        </w:rPr>
      </w:pPr>
      <w:r w:rsidRPr="000358AB">
        <w:rPr>
          <w:rFonts w:ascii="Garamond" w:hAnsi="Garamond" w:cs="Arial"/>
        </w:rPr>
        <w:t>If information about the Company's transmission system that is not publicly available is disclosed to any of the Company's Marketing Function employees in a manner contrary to the requirements of these Standards, the incident must be reported to the FERC Compliance department immediately. The disclosed information will be posted on the Company's Internet website.  This excludes information identified in paragraph (a)(2) of this section or information that relates solely to a specific request for transmission service by the affiliated transmission customer.</w:t>
      </w:r>
      <w:r w:rsidR="006C5507">
        <w:rPr>
          <w:rFonts w:ascii="Garamond" w:hAnsi="Garamond" w:cs="Arial"/>
        </w:rPr>
        <w:t xml:space="preserve">  If the data is classified as CEII data as defined by FERC in §</w:t>
      </w:r>
      <w:r w:rsidR="00FF23D0">
        <w:rPr>
          <w:rFonts w:ascii="Garamond" w:hAnsi="Garamond" w:cs="Arial"/>
        </w:rPr>
        <w:t xml:space="preserve">388.113(c), then the Company </w:t>
      </w:r>
      <w:r w:rsidR="00EC7873">
        <w:rPr>
          <w:rFonts w:ascii="Garamond" w:hAnsi="Garamond" w:cs="Arial"/>
        </w:rPr>
        <w:t xml:space="preserve">will </w:t>
      </w:r>
      <w:r w:rsidR="00FF23D0">
        <w:rPr>
          <w:rFonts w:ascii="Garamond" w:hAnsi="Garamond" w:cs="Arial"/>
        </w:rPr>
        <w:t>only post notice on its Internet website that the information was disclosed</w:t>
      </w:r>
      <w:r w:rsidR="00EC7873">
        <w:rPr>
          <w:rFonts w:ascii="Garamond" w:hAnsi="Garamond" w:cs="Arial"/>
        </w:rPr>
        <w:t xml:space="preserve"> and no other specifics</w:t>
      </w:r>
      <w:r w:rsidR="00FF23D0">
        <w:rPr>
          <w:rFonts w:ascii="Garamond" w:hAnsi="Garamond" w:cs="Arial"/>
        </w:rPr>
        <w:t xml:space="preserve">. </w:t>
      </w:r>
    </w:p>
    <w:p w14:paraId="7638696B" w14:textId="77777777" w:rsidR="000358AB" w:rsidRPr="000358AB" w:rsidRDefault="000358AB" w:rsidP="00DA6C7D">
      <w:pPr>
        <w:spacing w:after="0"/>
        <w:rPr>
          <w:rFonts w:ascii="Garamond" w:hAnsi="Garamond" w:cs="Arial"/>
        </w:rPr>
      </w:pPr>
    </w:p>
    <w:p w14:paraId="6D311BF0" w14:textId="7E8C7DB7" w:rsidR="000358AB" w:rsidRPr="000358AB" w:rsidRDefault="000358AB" w:rsidP="00DA6C7D">
      <w:pPr>
        <w:spacing w:after="0"/>
        <w:rPr>
          <w:rFonts w:ascii="Garamond" w:hAnsi="Garamond" w:cs="Arial"/>
        </w:rPr>
      </w:pPr>
      <w:r w:rsidRPr="000358AB">
        <w:rPr>
          <w:rFonts w:ascii="Garamond" w:hAnsi="Garamond" w:cs="Arial"/>
        </w:rPr>
        <w:t>The FERC Compliance department will initiate an investigation regarding the disclosure. Failure to supply information regarding such disclosures will result in disciplinary action</w:t>
      </w:r>
      <w:r w:rsidR="00FF23D0">
        <w:rPr>
          <w:rFonts w:ascii="Garamond" w:hAnsi="Garamond" w:cs="Arial"/>
        </w:rPr>
        <w:t xml:space="preserve">, up to and including termination.  The FERC Compliance department will provide the investigation result to the Company’s Chief Compliance Officer. </w:t>
      </w:r>
    </w:p>
    <w:p w14:paraId="1009BFF3" w14:textId="77777777" w:rsidR="000358AB" w:rsidRPr="000358AB" w:rsidRDefault="000358AB" w:rsidP="00DA6C7D">
      <w:pPr>
        <w:spacing w:after="0"/>
        <w:rPr>
          <w:rFonts w:ascii="Garamond" w:hAnsi="Garamond" w:cs="Arial"/>
        </w:rPr>
      </w:pPr>
    </w:p>
    <w:p w14:paraId="61158732" w14:textId="2B45F364" w:rsidR="000358AB" w:rsidRPr="000358AB" w:rsidRDefault="000358AB" w:rsidP="00DA6C7D">
      <w:pPr>
        <w:spacing w:after="0"/>
        <w:rPr>
          <w:rFonts w:ascii="Garamond" w:hAnsi="Garamond" w:cs="Arial"/>
        </w:rPr>
      </w:pPr>
      <w:r w:rsidRPr="000358AB">
        <w:rPr>
          <w:rFonts w:ascii="Garamond" w:hAnsi="Garamond" w:cs="Arial"/>
        </w:rPr>
        <w:t xml:space="preserve">To minimize the risk of disclosure, meetings involving both Transmission Function employees and Marketing Function employees will be kept to a minimum.  At any meeting involving both, Marketing Function employees will be required to leave the meeting before any non-public transmission information is discussed.  Notes regarding any such meeting, including who was in attendance and the topics of discussion, </w:t>
      </w:r>
      <w:r w:rsidR="00FF23D0">
        <w:rPr>
          <w:rFonts w:ascii="Garamond" w:hAnsi="Garamond" w:cs="Arial"/>
        </w:rPr>
        <w:t>should</w:t>
      </w:r>
      <w:r w:rsidRPr="000358AB">
        <w:rPr>
          <w:rFonts w:ascii="Garamond" w:hAnsi="Garamond" w:cs="Arial"/>
        </w:rPr>
        <w:t xml:space="preserve"> be taken.  It is the obligation of both groups of employees, and any other Company employees attending the meeting, to comply with this procedure and to retain the record.</w:t>
      </w:r>
    </w:p>
    <w:p w14:paraId="11F072AB" w14:textId="77777777" w:rsidR="000358AB" w:rsidRPr="000358AB" w:rsidRDefault="000358AB" w:rsidP="000358AB">
      <w:pPr>
        <w:spacing w:after="0"/>
        <w:rPr>
          <w:rFonts w:ascii="Garamond" w:hAnsi="Garamond" w:cs="Arial"/>
        </w:rPr>
      </w:pPr>
    </w:p>
    <w:p w14:paraId="506BB401" w14:textId="68CF90F3" w:rsidR="000358AB" w:rsidRDefault="000358AB" w:rsidP="000358AB">
      <w:pPr>
        <w:spacing w:after="0"/>
        <w:rPr>
          <w:rFonts w:ascii="Garamond" w:hAnsi="Garamond" w:cs="Arial"/>
        </w:rPr>
      </w:pPr>
      <w:r w:rsidRPr="000358AB">
        <w:rPr>
          <w:rFonts w:ascii="Garamond" w:hAnsi="Garamond" w:cs="Arial"/>
        </w:rPr>
        <w:lastRenderedPageBreak/>
        <w:t>The Company’s Transmission Function employees may only discuss with its Marketing Function employees information regarding a specific request for transmission service submitted by a Company Marketing Function employee.  Disclosure of this information is not required if the information relates solely to a Marketing Function employee’s specific request for transmission service.</w:t>
      </w:r>
    </w:p>
    <w:p w14:paraId="7DF8AB57" w14:textId="66C23C10" w:rsidR="0005098B" w:rsidRDefault="0005098B" w:rsidP="000358AB">
      <w:pPr>
        <w:spacing w:after="0"/>
        <w:rPr>
          <w:rFonts w:ascii="Garamond" w:hAnsi="Garamond" w:cs="Arial"/>
        </w:rPr>
      </w:pPr>
    </w:p>
    <w:p w14:paraId="4EE578CF" w14:textId="354174E4" w:rsidR="000358AB" w:rsidRDefault="00351602" w:rsidP="000358AB">
      <w:pPr>
        <w:spacing w:after="0"/>
        <w:rPr>
          <w:rFonts w:ascii="Garamond" w:hAnsi="Garamond" w:cs="Arial"/>
        </w:rPr>
      </w:pPr>
      <w:r w:rsidRPr="002F1803">
        <w:rPr>
          <w:rFonts w:ascii="Garamond" w:hAnsi="Garamond" w:cs="Arial"/>
          <w:noProof/>
        </w:rPr>
        <mc:AlternateContent>
          <mc:Choice Requires="wps">
            <w:drawing>
              <wp:anchor distT="45720" distB="45720" distL="114300" distR="114300" simplePos="0" relativeHeight="251677696" behindDoc="0" locked="0" layoutInCell="1" allowOverlap="1" wp14:anchorId="37CBE1D6" wp14:editId="0755CBBE">
                <wp:simplePos x="0" y="0"/>
                <wp:positionH relativeFrom="margin">
                  <wp:posOffset>0</wp:posOffset>
                </wp:positionH>
                <wp:positionV relativeFrom="paragraph">
                  <wp:posOffset>231775</wp:posOffset>
                </wp:positionV>
                <wp:extent cx="5928360" cy="1404620"/>
                <wp:effectExtent l="0" t="0" r="1524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0E75E218" w14:textId="7811376B" w:rsidR="00257FDB" w:rsidRPr="00351602" w:rsidRDefault="00257FDB" w:rsidP="003E0E11">
                            <w:pPr>
                              <w:spacing w:after="0"/>
                              <w:rPr>
                                <w:rFonts w:ascii="Garamond" w:hAnsi="Garamond"/>
                                <w:sz w:val="20"/>
                                <w:szCs w:val="26"/>
                              </w:rPr>
                            </w:pPr>
                            <w:r w:rsidRPr="00351602">
                              <w:rPr>
                                <w:rFonts w:ascii="Garamond" w:hAnsi="Garamond"/>
                                <w:sz w:val="20"/>
                                <w:szCs w:val="26"/>
                              </w:rPr>
                              <w:t xml:space="preserve">(c)  </w:t>
                            </w:r>
                            <w:r w:rsidRPr="00351602">
                              <w:rPr>
                                <w:rFonts w:ascii="Garamond" w:hAnsi="Garamond"/>
                                <w:sz w:val="20"/>
                                <w:szCs w:val="26"/>
                                <w:u w:val="single"/>
                              </w:rPr>
                              <w:t>Voluntary consent provision</w:t>
                            </w:r>
                            <w:r w:rsidRPr="00351602">
                              <w:rPr>
                                <w:rFonts w:ascii="Garamond" w:hAnsi="Garamond"/>
                                <w:sz w:val="20"/>
                                <w:szCs w:val="26"/>
                              </w:rPr>
                              <w:t>.</w:t>
                            </w:r>
                            <w:r w:rsidRPr="00351602">
                              <w:rPr>
                                <w:rFonts w:ascii="Garamond" w:hAnsi="Garamond"/>
                                <w:i/>
                                <w:sz w:val="20"/>
                                <w:szCs w:val="26"/>
                              </w:rPr>
                              <w:t xml:space="preserve">  </w:t>
                            </w:r>
                            <w:r w:rsidRPr="00351602">
                              <w:rPr>
                                <w:rFonts w:ascii="Garamond" w:hAnsi="Garamond"/>
                                <w:sz w:val="20"/>
                                <w:szCs w:val="26"/>
                              </w:rPr>
                              <w:t>A transmission customer may voluntarily consent, in writing, to allow the transmission provider to disclose the transmission customer's non-public information to the transmission provider’s marketing function employees.  If the transmission customer authorizes the transmission provider to disclose its information to marketing function employees, the transmission provider must post notice on its Internet website of that consent along with a statement that it did not provide any preferences, either operational or rate-related, in exchange for that voluntary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BE1D6" id="_x0000_s1034" type="#_x0000_t202" style="position:absolute;margin-left:0;margin-top:18.25pt;width:466.8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a5FQIAACc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">
                <v:textbox style="mso-fit-shape-to-text:t">
                  <w:txbxContent>
                    <w:p w14:paraId="0E75E218" w14:textId="7811376B" w:rsidR="00257FDB" w:rsidRPr="00351602" w:rsidRDefault="00257FDB" w:rsidP="003E0E11">
                      <w:pPr>
                        <w:spacing w:after="0"/>
                        <w:rPr>
                          <w:rFonts w:ascii="Garamond" w:hAnsi="Garamond"/>
                          <w:sz w:val="20"/>
                          <w:szCs w:val="26"/>
                        </w:rPr>
                      </w:pPr>
                      <w:r w:rsidRPr="00351602">
                        <w:rPr>
                          <w:rFonts w:ascii="Garamond" w:hAnsi="Garamond"/>
                          <w:sz w:val="20"/>
                          <w:szCs w:val="26"/>
                        </w:rPr>
                        <w:t xml:space="preserve">(c)  </w:t>
                      </w:r>
                      <w:r w:rsidRPr="00351602">
                        <w:rPr>
                          <w:rFonts w:ascii="Garamond" w:hAnsi="Garamond"/>
                          <w:sz w:val="20"/>
                          <w:szCs w:val="26"/>
                          <w:u w:val="single"/>
                        </w:rPr>
                        <w:t>Voluntary consent provision</w:t>
                      </w:r>
                      <w:r w:rsidRPr="00351602">
                        <w:rPr>
                          <w:rFonts w:ascii="Garamond" w:hAnsi="Garamond"/>
                          <w:sz w:val="20"/>
                          <w:szCs w:val="26"/>
                        </w:rPr>
                        <w:t>.</w:t>
                      </w:r>
                      <w:r w:rsidRPr="00351602">
                        <w:rPr>
                          <w:rFonts w:ascii="Garamond" w:hAnsi="Garamond"/>
                          <w:i/>
                          <w:sz w:val="20"/>
                          <w:szCs w:val="26"/>
                        </w:rPr>
                        <w:t xml:space="preserve">  </w:t>
                      </w:r>
                      <w:r w:rsidRPr="00351602">
                        <w:rPr>
                          <w:rFonts w:ascii="Garamond" w:hAnsi="Garamond"/>
                          <w:sz w:val="20"/>
                          <w:szCs w:val="26"/>
                        </w:rPr>
                        <w:t>A transmission customer may voluntarily consent, in writing, to allow the transmission provider to disclose the transmission customer's non-public information to the transmission provider’s marketing function employees.  If the transmission customer authorizes the transmission provider to disclose its information to marketing function employees, the transmission provider must post notice on its Internet website of that consent along with a statement that it did not provide any preferences, either operational or rate-related, in exchange for that voluntary consent.</w:t>
                      </w:r>
                    </w:p>
                  </w:txbxContent>
                </v:textbox>
                <w10:wrap type="square" anchorx="margin"/>
              </v:shape>
            </w:pict>
          </mc:Fallback>
        </mc:AlternateContent>
      </w:r>
    </w:p>
    <w:p w14:paraId="36CC1ACA" w14:textId="77777777" w:rsidR="00351602" w:rsidRPr="000358AB" w:rsidRDefault="00351602" w:rsidP="000358AB">
      <w:pPr>
        <w:spacing w:after="0"/>
        <w:rPr>
          <w:rFonts w:ascii="Garamond" w:hAnsi="Garamond" w:cs="Arial"/>
        </w:rPr>
      </w:pPr>
    </w:p>
    <w:p w14:paraId="54586CFF" w14:textId="416B2FF7" w:rsidR="000358AB" w:rsidRPr="000358AB" w:rsidRDefault="000358AB" w:rsidP="000358AB">
      <w:pPr>
        <w:spacing w:after="0"/>
        <w:rPr>
          <w:rFonts w:ascii="Garamond" w:hAnsi="Garamond" w:cs="Arial"/>
        </w:rPr>
      </w:pPr>
      <w:r w:rsidRPr="000358AB">
        <w:rPr>
          <w:rFonts w:ascii="Garamond" w:hAnsi="Garamond" w:cs="Arial"/>
        </w:rPr>
        <w:t xml:space="preserve">A transmission customer may voluntarily consent to allow the Company to disclose the Transmission Customer's non-public information to the Company's Marketing Function employees.  </w:t>
      </w:r>
      <w:r w:rsidR="00083579">
        <w:rPr>
          <w:rFonts w:ascii="Garamond" w:hAnsi="Garamond" w:cs="Arial"/>
        </w:rPr>
        <w:t xml:space="preserve">A request for consent must be submitted by the transmission customer to the Company’s FERC Compliance department, who in turn will coordinate access to the information with the Company’s Marketing Function employees.  The request must specifically describe the information to be shared, the purpose for which the shared information will be used, and the effective period for such consent.  </w:t>
      </w:r>
      <w:r w:rsidRPr="000358AB">
        <w:rPr>
          <w:rFonts w:ascii="Garamond" w:hAnsi="Garamond" w:cs="Arial"/>
        </w:rPr>
        <w:t xml:space="preserve">The Company </w:t>
      </w:r>
      <w:r w:rsidR="002171BE">
        <w:rPr>
          <w:rFonts w:ascii="Garamond" w:hAnsi="Garamond" w:cs="Arial"/>
        </w:rPr>
        <w:t xml:space="preserve">must </w:t>
      </w:r>
      <w:r w:rsidRPr="000358AB">
        <w:rPr>
          <w:rFonts w:ascii="Garamond" w:hAnsi="Garamond" w:cs="Arial"/>
        </w:rPr>
        <w:t xml:space="preserve">post notice on its Internet website of that consent along with a statement that it did not provide preferences, either operational or rate-related, in exchange for that voluntary consent.  </w:t>
      </w:r>
    </w:p>
    <w:p w14:paraId="5F5A5DA2" w14:textId="1C97D92E" w:rsidR="000358AB" w:rsidRDefault="000358AB" w:rsidP="000358AB">
      <w:pPr>
        <w:spacing w:after="0"/>
        <w:rPr>
          <w:rFonts w:ascii="Garamond" w:hAnsi="Garamond" w:cs="Arial"/>
        </w:rPr>
      </w:pPr>
    </w:p>
    <w:p w14:paraId="2E95AC83" w14:textId="07E37DE5" w:rsidR="00083579" w:rsidRPr="000358AB" w:rsidRDefault="00083579" w:rsidP="000358AB">
      <w:pPr>
        <w:spacing w:after="0"/>
        <w:rPr>
          <w:rFonts w:ascii="Garamond" w:hAnsi="Garamond" w:cs="Arial"/>
        </w:rPr>
      </w:pPr>
      <w:r w:rsidRPr="002F1803">
        <w:rPr>
          <w:rFonts w:ascii="Garamond" w:hAnsi="Garamond" w:cs="Arial"/>
          <w:noProof/>
        </w:rPr>
        <mc:AlternateContent>
          <mc:Choice Requires="wps">
            <w:drawing>
              <wp:anchor distT="45720" distB="45720" distL="114300" distR="114300" simplePos="0" relativeHeight="251689984" behindDoc="0" locked="0" layoutInCell="1" allowOverlap="1" wp14:anchorId="3D615CF5" wp14:editId="75BDA02B">
                <wp:simplePos x="0" y="0"/>
                <wp:positionH relativeFrom="margin">
                  <wp:posOffset>0</wp:posOffset>
                </wp:positionH>
                <wp:positionV relativeFrom="paragraph">
                  <wp:posOffset>220980</wp:posOffset>
                </wp:positionV>
                <wp:extent cx="5928360" cy="1404620"/>
                <wp:effectExtent l="0" t="0" r="15240" b="260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43D64A5A" w14:textId="7E66E5DD" w:rsidR="00257FDB" w:rsidRPr="00351602" w:rsidRDefault="00257FDB" w:rsidP="00083579">
                            <w:pPr>
                              <w:spacing w:after="0"/>
                              <w:rPr>
                                <w:rFonts w:ascii="Garamond" w:hAnsi="Garamond"/>
                                <w:sz w:val="20"/>
                                <w:szCs w:val="26"/>
                              </w:rPr>
                            </w:pPr>
                            <w:r w:rsidRPr="00351602">
                              <w:rPr>
                                <w:rFonts w:ascii="Garamond" w:hAnsi="Garamond"/>
                                <w:iCs/>
                                <w:sz w:val="20"/>
                                <w:szCs w:val="26"/>
                              </w:rPr>
                              <w:t xml:space="preserve">(d)  </w:t>
                            </w:r>
                            <w:r w:rsidRPr="00351602">
                              <w:rPr>
                                <w:rFonts w:ascii="Garamond" w:hAnsi="Garamond"/>
                                <w:sz w:val="20"/>
                                <w:szCs w:val="26"/>
                                <w:u w:val="single"/>
                              </w:rPr>
                              <w:t>Posting written procedures on the public Internet</w:t>
                            </w:r>
                            <w:r w:rsidRPr="00351602">
                              <w:rPr>
                                <w:rFonts w:ascii="Garamond" w:hAnsi="Garamond"/>
                                <w:sz w:val="20"/>
                                <w:szCs w:val="26"/>
                              </w:rPr>
                              <w:t xml:space="preserve">.  A transmission provider must post on its Internet website current written procedures implementing the standards of conduct.  </w:t>
                            </w:r>
                          </w:p>
                          <w:p w14:paraId="0EEF3E4F" w14:textId="77777777" w:rsidR="00257FDB" w:rsidRPr="00351602" w:rsidRDefault="00257FDB" w:rsidP="00083579">
                            <w:pPr>
                              <w:spacing w:after="0"/>
                              <w:rPr>
                                <w:rFonts w:ascii="Garamond" w:hAnsi="Garamond"/>
                                <w:i/>
                                <w:iCs/>
                                <w:sz w:val="20"/>
                                <w:szCs w:val="26"/>
                              </w:rPr>
                            </w:pPr>
                            <w:r w:rsidRPr="00351602">
                              <w:rPr>
                                <w:rFonts w:ascii="Garamond" w:hAnsi="Garamond"/>
                                <w:sz w:val="20"/>
                                <w:szCs w:val="26"/>
                              </w:rPr>
                              <w:t>(e)</w:t>
                            </w:r>
                            <w:r w:rsidRPr="00351602">
                              <w:rPr>
                                <w:rFonts w:ascii="Garamond" w:hAnsi="Garamond"/>
                                <w:i/>
                                <w:iCs/>
                                <w:sz w:val="20"/>
                                <w:szCs w:val="26"/>
                              </w:rPr>
                              <w:t xml:space="preserve"> </w:t>
                            </w:r>
                            <w:r w:rsidRPr="00351602">
                              <w:rPr>
                                <w:rFonts w:ascii="Garamond" w:hAnsi="Garamond"/>
                                <w:iCs/>
                                <w:sz w:val="20"/>
                                <w:szCs w:val="26"/>
                                <w:u w:val="single"/>
                              </w:rPr>
                              <w:t>Identification of affiliate information on the public Internet</w:t>
                            </w:r>
                            <w:r w:rsidRPr="00351602">
                              <w:rPr>
                                <w:rFonts w:ascii="Garamond" w:hAnsi="Garamond"/>
                                <w:iCs/>
                                <w:sz w:val="20"/>
                                <w:szCs w:val="26"/>
                              </w:rPr>
                              <w:t>.</w:t>
                            </w:r>
                            <w:r w:rsidRPr="00351602">
                              <w:rPr>
                                <w:rFonts w:ascii="Garamond" w:hAnsi="Garamond"/>
                                <w:i/>
                                <w:iCs/>
                                <w:sz w:val="20"/>
                                <w:szCs w:val="26"/>
                              </w:rPr>
                              <w:t xml:space="preserve"> </w:t>
                            </w:r>
                          </w:p>
                          <w:p w14:paraId="391D84A5" w14:textId="77777777" w:rsidR="00257FDB" w:rsidRDefault="00257FDB" w:rsidP="00083579">
                            <w:pPr>
                              <w:spacing w:after="0"/>
                              <w:ind w:left="144"/>
                              <w:rPr>
                                <w:rFonts w:ascii="Garamond" w:hAnsi="Garamond"/>
                                <w:sz w:val="20"/>
                                <w:szCs w:val="26"/>
                              </w:rPr>
                            </w:pPr>
                            <w:r w:rsidRPr="00351602">
                              <w:rPr>
                                <w:rFonts w:ascii="Garamond" w:hAnsi="Garamond"/>
                                <w:sz w:val="20"/>
                                <w:szCs w:val="26"/>
                              </w:rPr>
                              <w:t>(1) A transmission provider must post on its Internet website the names and addresses of all its affiliates that employ or retain marketing function employees.</w:t>
                            </w:r>
                          </w:p>
                          <w:p w14:paraId="0B36077D" w14:textId="29F84EF3" w:rsidR="00257FDB" w:rsidRDefault="00257FDB" w:rsidP="00083579">
                            <w:pPr>
                              <w:spacing w:after="0"/>
                              <w:ind w:left="144"/>
                              <w:rPr>
                                <w:rFonts w:ascii="Garamond" w:hAnsi="Garamond"/>
                                <w:sz w:val="20"/>
                                <w:szCs w:val="26"/>
                              </w:rPr>
                            </w:pPr>
                            <w:r>
                              <w:rPr>
                                <w:rFonts w:ascii="Garamond" w:hAnsi="Garamond"/>
                                <w:sz w:val="20"/>
                                <w:szCs w:val="26"/>
                              </w:rPr>
                              <w:t>(2) A transmission provider must post on its Internet website a complete list of the employee-staffed facilities shared by any of the transmission provider’s transmission function employees and marketing function employees.  The list must include the types of facilities shared and the addresses of the facilities.</w:t>
                            </w:r>
                          </w:p>
                          <w:p w14:paraId="35F98A88" w14:textId="220785FB" w:rsidR="00257FDB" w:rsidRPr="00351602" w:rsidRDefault="00257FDB" w:rsidP="00083579">
                            <w:pPr>
                              <w:spacing w:after="0"/>
                              <w:ind w:left="144"/>
                              <w:rPr>
                                <w:rFonts w:ascii="Garamond" w:hAnsi="Garamond"/>
                                <w:sz w:val="20"/>
                                <w:szCs w:val="26"/>
                              </w:rPr>
                            </w:pPr>
                            <w:r>
                              <w:rPr>
                                <w:rFonts w:ascii="Garamond" w:hAnsi="Garamond"/>
                                <w:sz w:val="20"/>
                                <w:szCs w:val="26"/>
                              </w:rPr>
                              <w:t xml:space="preserve">(3) The transmission provider must post information concerning potential merger partners as affiliates that may employ or retain marketing function employees, within seven days after the potential merger is announced.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15CF5" id="Text Box 11" o:spid="_x0000_s1035" type="#_x0000_t202" style="position:absolute;margin-left:0;margin-top:17.4pt;width:466.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hPFQIAACc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">
                <v:textbox style="mso-fit-shape-to-text:t">
                  <w:txbxContent>
                    <w:p w14:paraId="43D64A5A" w14:textId="7E66E5DD" w:rsidR="00257FDB" w:rsidRPr="00351602" w:rsidRDefault="00257FDB" w:rsidP="00083579">
                      <w:pPr>
                        <w:spacing w:after="0"/>
                        <w:rPr>
                          <w:rFonts w:ascii="Garamond" w:hAnsi="Garamond"/>
                          <w:sz w:val="20"/>
                          <w:szCs w:val="26"/>
                        </w:rPr>
                      </w:pPr>
                      <w:r w:rsidRPr="00351602">
                        <w:rPr>
                          <w:rFonts w:ascii="Garamond" w:hAnsi="Garamond"/>
                          <w:iCs/>
                          <w:sz w:val="20"/>
                          <w:szCs w:val="26"/>
                        </w:rPr>
                        <w:t xml:space="preserve">(d)  </w:t>
                      </w:r>
                      <w:r w:rsidRPr="00351602">
                        <w:rPr>
                          <w:rFonts w:ascii="Garamond" w:hAnsi="Garamond"/>
                          <w:sz w:val="20"/>
                          <w:szCs w:val="26"/>
                          <w:u w:val="single"/>
                        </w:rPr>
                        <w:t>Posting written procedures on the public Internet</w:t>
                      </w:r>
                      <w:r w:rsidRPr="00351602">
                        <w:rPr>
                          <w:rFonts w:ascii="Garamond" w:hAnsi="Garamond"/>
                          <w:sz w:val="20"/>
                          <w:szCs w:val="26"/>
                        </w:rPr>
                        <w:t xml:space="preserve">.  A transmission provider must post on its Internet website current written procedures implementing the standards of conduct.  </w:t>
                      </w:r>
                    </w:p>
                    <w:p w14:paraId="0EEF3E4F" w14:textId="77777777" w:rsidR="00257FDB" w:rsidRPr="00351602" w:rsidRDefault="00257FDB" w:rsidP="00083579">
                      <w:pPr>
                        <w:spacing w:after="0"/>
                        <w:rPr>
                          <w:rFonts w:ascii="Garamond" w:hAnsi="Garamond"/>
                          <w:i/>
                          <w:iCs/>
                          <w:sz w:val="20"/>
                          <w:szCs w:val="26"/>
                        </w:rPr>
                      </w:pPr>
                      <w:r w:rsidRPr="00351602">
                        <w:rPr>
                          <w:rFonts w:ascii="Garamond" w:hAnsi="Garamond"/>
                          <w:sz w:val="20"/>
                          <w:szCs w:val="26"/>
                        </w:rPr>
                        <w:t>(e)</w:t>
                      </w:r>
                      <w:r w:rsidRPr="00351602">
                        <w:rPr>
                          <w:rFonts w:ascii="Garamond" w:hAnsi="Garamond"/>
                          <w:i/>
                          <w:iCs/>
                          <w:sz w:val="20"/>
                          <w:szCs w:val="26"/>
                        </w:rPr>
                        <w:t xml:space="preserve"> </w:t>
                      </w:r>
                      <w:r w:rsidRPr="00351602">
                        <w:rPr>
                          <w:rFonts w:ascii="Garamond" w:hAnsi="Garamond"/>
                          <w:iCs/>
                          <w:sz w:val="20"/>
                          <w:szCs w:val="26"/>
                          <w:u w:val="single"/>
                        </w:rPr>
                        <w:t>Identification of affiliate information on the public Internet</w:t>
                      </w:r>
                      <w:r w:rsidRPr="00351602">
                        <w:rPr>
                          <w:rFonts w:ascii="Garamond" w:hAnsi="Garamond"/>
                          <w:iCs/>
                          <w:sz w:val="20"/>
                          <w:szCs w:val="26"/>
                        </w:rPr>
                        <w:t>.</w:t>
                      </w:r>
                      <w:r w:rsidRPr="00351602">
                        <w:rPr>
                          <w:rFonts w:ascii="Garamond" w:hAnsi="Garamond"/>
                          <w:i/>
                          <w:iCs/>
                          <w:sz w:val="20"/>
                          <w:szCs w:val="26"/>
                        </w:rPr>
                        <w:t xml:space="preserve"> </w:t>
                      </w:r>
                    </w:p>
                    <w:p w14:paraId="391D84A5" w14:textId="77777777" w:rsidR="00257FDB" w:rsidRDefault="00257FDB" w:rsidP="00083579">
                      <w:pPr>
                        <w:spacing w:after="0"/>
                        <w:ind w:left="144"/>
                        <w:rPr>
                          <w:rFonts w:ascii="Garamond" w:hAnsi="Garamond"/>
                          <w:sz w:val="20"/>
                          <w:szCs w:val="26"/>
                        </w:rPr>
                      </w:pPr>
                      <w:r w:rsidRPr="00351602">
                        <w:rPr>
                          <w:rFonts w:ascii="Garamond" w:hAnsi="Garamond"/>
                          <w:sz w:val="20"/>
                          <w:szCs w:val="26"/>
                        </w:rPr>
                        <w:t>(1) A transmission provider must post on its Internet website the names and addresses of all its affiliates that employ or retain marketing function employees.</w:t>
                      </w:r>
                    </w:p>
                    <w:p w14:paraId="0B36077D" w14:textId="29F84EF3" w:rsidR="00257FDB" w:rsidRDefault="00257FDB" w:rsidP="00083579">
                      <w:pPr>
                        <w:spacing w:after="0"/>
                        <w:ind w:left="144"/>
                        <w:rPr>
                          <w:rFonts w:ascii="Garamond" w:hAnsi="Garamond"/>
                          <w:sz w:val="20"/>
                          <w:szCs w:val="26"/>
                        </w:rPr>
                      </w:pPr>
                      <w:r>
                        <w:rPr>
                          <w:rFonts w:ascii="Garamond" w:hAnsi="Garamond"/>
                          <w:sz w:val="20"/>
                          <w:szCs w:val="26"/>
                        </w:rPr>
                        <w:t>(2) A transmission provider must post on its Internet website a complete list of the employee-staffed facilities shared by any of the transmission provider’s transmission function employees and marketing function employees.  The list must include the types of facilities shared and the addresses of the facilities.</w:t>
                      </w:r>
                    </w:p>
                    <w:p w14:paraId="35F98A88" w14:textId="220785FB" w:rsidR="00257FDB" w:rsidRPr="00351602" w:rsidRDefault="00257FDB" w:rsidP="00083579">
                      <w:pPr>
                        <w:spacing w:after="0"/>
                        <w:ind w:left="144"/>
                        <w:rPr>
                          <w:rFonts w:ascii="Garamond" w:hAnsi="Garamond"/>
                          <w:sz w:val="20"/>
                          <w:szCs w:val="26"/>
                        </w:rPr>
                      </w:pPr>
                      <w:r>
                        <w:rPr>
                          <w:rFonts w:ascii="Garamond" w:hAnsi="Garamond"/>
                          <w:sz w:val="20"/>
                          <w:szCs w:val="26"/>
                        </w:rPr>
                        <w:t xml:space="preserve">(3) The transmission provider must post information concerning potential merger partners as affiliates that may employ or retain marketing function employees, within seven days after the potential merger is announced. </w:t>
                      </w:r>
                    </w:p>
                  </w:txbxContent>
                </v:textbox>
                <w10:wrap type="square" anchorx="margin"/>
              </v:shape>
            </w:pict>
          </mc:Fallback>
        </mc:AlternateContent>
      </w:r>
    </w:p>
    <w:p w14:paraId="5EA28E66" w14:textId="77777777" w:rsidR="00E15F71" w:rsidRDefault="00E15F71" w:rsidP="000358AB">
      <w:pPr>
        <w:spacing w:after="0"/>
        <w:rPr>
          <w:rFonts w:ascii="Garamond" w:hAnsi="Garamond" w:cs="Arial"/>
        </w:rPr>
      </w:pPr>
    </w:p>
    <w:p w14:paraId="28C6F861" w14:textId="234A3F6D" w:rsidR="000358AB" w:rsidRPr="000358AB" w:rsidRDefault="00E15F71" w:rsidP="000358AB">
      <w:pPr>
        <w:spacing w:after="0"/>
        <w:rPr>
          <w:rFonts w:ascii="Garamond" w:hAnsi="Garamond" w:cs="Arial"/>
        </w:rPr>
      </w:pPr>
      <w:r>
        <w:rPr>
          <w:rFonts w:ascii="Garamond" w:hAnsi="Garamond" w:cs="Arial"/>
        </w:rPr>
        <w:t>The Company posts on its Internet website c</w:t>
      </w:r>
      <w:r w:rsidR="000358AB" w:rsidRPr="000358AB">
        <w:rPr>
          <w:rFonts w:ascii="Garamond" w:hAnsi="Garamond" w:cs="Arial"/>
        </w:rPr>
        <w:t xml:space="preserve">urrent written procedures implementing the Standards, with a link </w:t>
      </w:r>
      <w:r>
        <w:rPr>
          <w:rFonts w:ascii="Garamond" w:hAnsi="Garamond" w:cs="Arial"/>
        </w:rPr>
        <w:t>to i</w:t>
      </w:r>
      <w:r w:rsidR="000358AB" w:rsidRPr="000358AB">
        <w:rPr>
          <w:rFonts w:ascii="Garamond" w:hAnsi="Garamond" w:cs="Arial"/>
        </w:rPr>
        <w:t>ts OASIS sites.</w:t>
      </w:r>
    </w:p>
    <w:p w14:paraId="7433639F" w14:textId="77777777" w:rsidR="000358AB" w:rsidRPr="000358AB" w:rsidRDefault="000358AB" w:rsidP="000358AB">
      <w:pPr>
        <w:spacing w:after="0"/>
        <w:rPr>
          <w:rFonts w:ascii="Garamond" w:hAnsi="Garamond" w:cs="Arial"/>
        </w:rPr>
      </w:pPr>
    </w:p>
    <w:p w14:paraId="77F27BDF" w14:textId="21F6DA9B" w:rsidR="000358AB" w:rsidRPr="000358AB" w:rsidRDefault="00BE0BBC" w:rsidP="000358AB">
      <w:pPr>
        <w:spacing w:after="0"/>
        <w:rPr>
          <w:rFonts w:ascii="Garamond" w:hAnsi="Garamond" w:cs="Arial"/>
        </w:rPr>
      </w:pPr>
      <w:r>
        <w:rPr>
          <w:rFonts w:ascii="Garamond" w:hAnsi="Garamond" w:cs="Arial"/>
        </w:rPr>
        <w:t xml:space="preserve">The Company’s Affiliates are provided in the definitions section earlier in this document.  </w:t>
      </w:r>
      <w:r w:rsidR="000358AB" w:rsidRPr="000358AB">
        <w:rPr>
          <w:rFonts w:ascii="Garamond" w:hAnsi="Garamond" w:cs="Arial"/>
        </w:rPr>
        <w:t xml:space="preserve">The Company currently does not have any market-regulated power marketing affiliates.  </w:t>
      </w:r>
      <w:r>
        <w:rPr>
          <w:rFonts w:ascii="Garamond" w:hAnsi="Garamond" w:cs="Arial"/>
        </w:rPr>
        <w:t xml:space="preserve">The Company’s Transmission Function and the Company’s Wholesale Merchant Function are business units within the Company. </w:t>
      </w:r>
    </w:p>
    <w:p w14:paraId="2C871379" w14:textId="77777777" w:rsidR="000358AB" w:rsidRPr="000358AB" w:rsidRDefault="000358AB" w:rsidP="000358AB">
      <w:pPr>
        <w:spacing w:after="0"/>
        <w:rPr>
          <w:rFonts w:ascii="Garamond" w:hAnsi="Garamond" w:cs="Arial"/>
        </w:rPr>
      </w:pPr>
    </w:p>
    <w:p w14:paraId="277F1E06" w14:textId="60F89E57" w:rsidR="00E15F71" w:rsidRDefault="000358AB" w:rsidP="000358AB">
      <w:pPr>
        <w:spacing w:after="0"/>
        <w:rPr>
          <w:rFonts w:ascii="Garamond" w:hAnsi="Garamond" w:cs="Arial"/>
        </w:rPr>
      </w:pPr>
      <w:r w:rsidRPr="000358AB">
        <w:rPr>
          <w:rFonts w:ascii="Garamond" w:hAnsi="Garamond" w:cs="Arial"/>
        </w:rPr>
        <w:lastRenderedPageBreak/>
        <w:t>Facilities that are shared by Transmission Function and Marketing Function employees are posted</w:t>
      </w:r>
      <w:r w:rsidR="00E15F71">
        <w:rPr>
          <w:rFonts w:ascii="Garamond" w:hAnsi="Garamond" w:cs="Arial"/>
        </w:rPr>
        <w:t xml:space="preserve"> on the Internet website. Currently</w:t>
      </w:r>
      <w:r w:rsidR="00EC7873">
        <w:rPr>
          <w:rFonts w:ascii="Garamond" w:hAnsi="Garamond" w:cs="Arial"/>
        </w:rPr>
        <w:t>,</w:t>
      </w:r>
      <w:r w:rsidR="00E15F71">
        <w:rPr>
          <w:rFonts w:ascii="Garamond" w:hAnsi="Garamond" w:cs="Arial"/>
        </w:rPr>
        <w:t xml:space="preserve"> it is the office building located at </w:t>
      </w:r>
      <w:r w:rsidRPr="000358AB">
        <w:rPr>
          <w:rFonts w:ascii="Garamond" w:hAnsi="Garamond" w:cs="Arial"/>
        </w:rPr>
        <w:t>818 South Kansas Avenue, Topeka, Kansas 66612</w:t>
      </w:r>
      <w:r w:rsidR="00E15F71">
        <w:rPr>
          <w:rFonts w:ascii="Garamond" w:hAnsi="Garamond" w:cs="Arial"/>
        </w:rPr>
        <w:t>.</w:t>
      </w:r>
    </w:p>
    <w:p w14:paraId="3612EE51" w14:textId="05F3AD2E" w:rsidR="000358AB" w:rsidRDefault="000358AB" w:rsidP="000358AB">
      <w:pPr>
        <w:spacing w:after="0"/>
        <w:rPr>
          <w:rFonts w:ascii="Garamond" w:hAnsi="Garamond" w:cs="Arial"/>
        </w:rPr>
      </w:pPr>
    </w:p>
    <w:p w14:paraId="32AC2CC4" w14:textId="28154344" w:rsidR="00BE0BBC" w:rsidRPr="00BE0BBC" w:rsidRDefault="00BE0BBC" w:rsidP="00BE0BBC">
      <w:pPr>
        <w:spacing w:after="0"/>
        <w:rPr>
          <w:rFonts w:ascii="Garamond" w:hAnsi="Garamond" w:cs="Arial"/>
        </w:rPr>
      </w:pPr>
      <w:r w:rsidRPr="00BE0BBC">
        <w:rPr>
          <w:rFonts w:ascii="Garamond" w:hAnsi="Garamond" w:cs="Arial"/>
        </w:rPr>
        <w:t>After the public announcement of any potential merger partner(s) as affiliates that may employ or retain Marketing Function employees, the Company’s Corporate Secretary’s Office shall provide to the FERC Compliance department information about the potential merger partner(s) for posting on the Company’s Internet website within seven days of the public announcement.</w:t>
      </w:r>
    </w:p>
    <w:p w14:paraId="70475EC0" w14:textId="77777777" w:rsidR="00BE0BBC" w:rsidRPr="000358AB" w:rsidRDefault="00BE0BBC" w:rsidP="000358AB">
      <w:pPr>
        <w:spacing w:after="0"/>
        <w:rPr>
          <w:rFonts w:ascii="Garamond" w:hAnsi="Garamond" w:cs="Arial"/>
        </w:rPr>
      </w:pPr>
    </w:p>
    <w:p w14:paraId="2755AD97" w14:textId="433D3B46" w:rsidR="00351602" w:rsidRPr="000358AB" w:rsidRDefault="00351602" w:rsidP="000358AB">
      <w:pPr>
        <w:spacing w:after="0"/>
        <w:rPr>
          <w:rFonts w:ascii="Garamond" w:hAnsi="Garamond" w:cs="Arial"/>
        </w:rPr>
      </w:pPr>
      <w:r w:rsidRPr="002F1803">
        <w:rPr>
          <w:rFonts w:ascii="Garamond" w:hAnsi="Garamond" w:cs="Arial"/>
          <w:noProof/>
        </w:rPr>
        <mc:AlternateContent>
          <mc:Choice Requires="wps">
            <w:drawing>
              <wp:anchor distT="45720" distB="45720" distL="114300" distR="114300" simplePos="0" relativeHeight="251685888" behindDoc="0" locked="0" layoutInCell="1" allowOverlap="1" wp14:anchorId="1F17C3B9" wp14:editId="6DBC5B22">
                <wp:simplePos x="0" y="0"/>
                <wp:positionH relativeFrom="margin">
                  <wp:posOffset>0</wp:posOffset>
                </wp:positionH>
                <wp:positionV relativeFrom="paragraph">
                  <wp:posOffset>228600</wp:posOffset>
                </wp:positionV>
                <wp:extent cx="5928360" cy="1404620"/>
                <wp:effectExtent l="0" t="0" r="15240" b="2603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433FEF40" w14:textId="2381DC04" w:rsidR="00257FDB" w:rsidRPr="00351602" w:rsidRDefault="00257FDB" w:rsidP="00351602">
                            <w:pPr>
                              <w:spacing w:after="0"/>
                              <w:rPr>
                                <w:rFonts w:ascii="Garamond" w:hAnsi="Garamond"/>
                                <w:sz w:val="20"/>
                                <w:szCs w:val="26"/>
                              </w:rPr>
                            </w:pPr>
                            <w:r w:rsidRPr="00351602">
                              <w:rPr>
                                <w:rFonts w:ascii="Garamond" w:hAnsi="Garamond"/>
                                <w:sz w:val="20"/>
                                <w:szCs w:val="26"/>
                              </w:rPr>
                              <w:t xml:space="preserve">(f) </w:t>
                            </w:r>
                            <w:r w:rsidRPr="00351602">
                              <w:rPr>
                                <w:rFonts w:ascii="Garamond" w:hAnsi="Garamond"/>
                                <w:sz w:val="20"/>
                                <w:szCs w:val="26"/>
                                <w:u w:val="single"/>
                              </w:rPr>
                              <w:t>Identification of employee information on the public Internet</w:t>
                            </w:r>
                            <w:r w:rsidRPr="00351602">
                              <w:rPr>
                                <w:rFonts w:ascii="Garamond" w:hAnsi="Garamond"/>
                                <w:sz w:val="20"/>
                                <w:szCs w:val="26"/>
                              </w:rPr>
                              <w:t xml:space="preserve">.  </w:t>
                            </w:r>
                          </w:p>
                          <w:p w14:paraId="06CA4298"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(1) A transmission provider must post on its Internet website the job titles and job descriptions of its transmission function employees. </w:t>
                            </w:r>
                          </w:p>
                          <w:p w14:paraId="18697A9E"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(2) A transmission provider must post a notice on its Internet website of any transfer of a transmission function employee to a position as a marketing function employee, or any transfer of a marketing function employee to a position as a transmission function employee.  The information posted under this section must remain on its Internet website for 90 days.  No such job transfer may be used </w:t>
                            </w:r>
                            <w:proofErr w:type="gramStart"/>
                            <w:r w:rsidRPr="00351602">
                              <w:rPr>
                                <w:rFonts w:ascii="Garamond" w:hAnsi="Garamond"/>
                                <w:sz w:val="20"/>
                                <w:szCs w:val="26"/>
                              </w:rPr>
                              <w:t>as a means to</w:t>
                            </w:r>
                            <w:proofErr w:type="gramEnd"/>
                            <w:r w:rsidRPr="00351602">
                              <w:rPr>
                                <w:rFonts w:ascii="Garamond" w:hAnsi="Garamond"/>
                                <w:sz w:val="20"/>
                                <w:szCs w:val="26"/>
                              </w:rPr>
                              <w:t xml:space="preserve"> circumvent any provision of this part.  The information to be posted must include: </w:t>
                            </w:r>
                          </w:p>
                          <w:p w14:paraId="2191B81F" w14:textId="77777777" w:rsidR="00257FDB" w:rsidRPr="00351602" w:rsidRDefault="00257FDB" w:rsidP="009402E0">
                            <w:pPr>
                              <w:spacing w:after="0"/>
                              <w:ind w:left="288"/>
                              <w:rPr>
                                <w:rFonts w:ascii="Garamond" w:hAnsi="Garamond"/>
                                <w:sz w:val="20"/>
                                <w:szCs w:val="26"/>
                              </w:rPr>
                            </w:pPr>
                            <w:r w:rsidRPr="00351602">
                              <w:rPr>
                                <w:rFonts w:ascii="Garamond" w:hAnsi="Garamond"/>
                                <w:sz w:val="20"/>
                                <w:szCs w:val="26"/>
                              </w:rPr>
                              <w:t>(</w:t>
                            </w:r>
                            <w:proofErr w:type="spellStart"/>
                            <w:r w:rsidRPr="00351602">
                              <w:rPr>
                                <w:rFonts w:ascii="Garamond" w:hAnsi="Garamond"/>
                                <w:sz w:val="20"/>
                                <w:szCs w:val="26"/>
                              </w:rPr>
                              <w:t>i</w:t>
                            </w:r>
                            <w:proofErr w:type="spellEnd"/>
                            <w:r w:rsidRPr="00351602">
                              <w:rPr>
                                <w:rFonts w:ascii="Garamond" w:hAnsi="Garamond"/>
                                <w:sz w:val="20"/>
                                <w:szCs w:val="26"/>
                              </w:rPr>
                              <w:t xml:space="preserve">) The name of the transferring employee, </w:t>
                            </w:r>
                          </w:p>
                          <w:p w14:paraId="6E5143FE" w14:textId="77777777" w:rsidR="00257FDB" w:rsidRPr="00351602" w:rsidRDefault="00257FDB" w:rsidP="009402E0">
                            <w:pPr>
                              <w:spacing w:after="0"/>
                              <w:ind w:left="288"/>
                              <w:rPr>
                                <w:rFonts w:ascii="Garamond" w:hAnsi="Garamond"/>
                                <w:sz w:val="20"/>
                                <w:szCs w:val="26"/>
                              </w:rPr>
                            </w:pPr>
                            <w:r w:rsidRPr="00351602">
                              <w:rPr>
                                <w:rFonts w:ascii="Garamond" w:hAnsi="Garamond"/>
                                <w:sz w:val="20"/>
                                <w:szCs w:val="26"/>
                              </w:rPr>
                              <w:t>(ii) The respective titles held while performing each function (</w:t>
                            </w:r>
                            <w:r w:rsidRPr="00351602">
                              <w:rPr>
                                <w:rFonts w:ascii="Garamond" w:hAnsi="Garamond"/>
                                <w:iCs/>
                                <w:sz w:val="20"/>
                                <w:szCs w:val="26"/>
                                <w:u w:val="single"/>
                              </w:rPr>
                              <w:t>i.e.</w:t>
                            </w:r>
                            <w:r w:rsidRPr="00351602">
                              <w:rPr>
                                <w:rFonts w:ascii="Garamond" w:hAnsi="Garamond"/>
                                <w:sz w:val="20"/>
                                <w:szCs w:val="26"/>
                              </w:rPr>
                              <w:t xml:space="preserve">, as a transmission function employee and as a marketing function employee), and </w:t>
                            </w:r>
                          </w:p>
                          <w:p w14:paraId="3EAA5318" w14:textId="77777777" w:rsidR="00257FDB" w:rsidRPr="00351602" w:rsidRDefault="00257FDB" w:rsidP="009402E0">
                            <w:pPr>
                              <w:spacing w:after="0"/>
                              <w:ind w:left="288"/>
                              <w:rPr>
                                <w:rFonts w:ascii="Garamond" w:hAnsi="Garamond"/>
                                <w:sz w:val="20"/>
                                <w:szCs w:val="26"/>
                              </w:rPr>
                            </w:pPr>
                            <w:r w:rsidRPr="00351602">
                              <w:rPr>
                                <w:rFonts w:ascii="Garamond" w:hAnsi="Garamond"/>
                                <w:sz w:val="20"/>
                                <w:szCs w:val="26"/>
                              </w:rPr>
                              <w:t xml:space="preserve">(iii) The effective date of the transfer.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7C3B9" id="Text Box 15" o:spid="_x0000_s1036" type="#_x0000_t202" style="position:absolute;margin-left:0;margin-top:18pt;width:466.8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UzFQIAACg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">
                <v:textbox style="mso-fit-shape-to-text:t">
                  <w:txbxContent>
                    <w:p w14:paraId="433FEF40" w14:textId="2381DC04" w:rsidR="00257FDB" w:rsidRPr="00351602" w:rsidRDefault="00257FDB" w:rsidP="00351602">
                      <w:pPr>
                        <w:spacing w:after="0"/>
                        <w:rPr>
                          <w:rFonts w:ascii="Garamond" w:hAnsi="Garamond"/>
                          <w:sz w:val="20"/>
                          <w:szCs w:val="26"/>
                        </w:rPr>
                      </w:pPr>
                      <w:r w:rsidRPr="00351602">
                        <w:rPr>
                          <w:rFonts w:ascii="Garamond" w:hAnsi="Garamond"/>
                          <w:sz w:val="20"/>
                          <w:szCs w:val="26"/>
                        </w:rPr>
                        <w:t xml:space="preserve">(f) </w:t>
                      </w:r>
                      <w:r w:rsidRPr="00351602">
                        <w:rPr>
                          <w:rFonts w:ascii="Garamond" w:hAnsi="Garamond"/>
                          <w:sz w:val="20"/>
                          <w:szCs w:val="26"/>
                          <w:u w:val="single"/>
                        </w:rPr>
                        <w:t>Identification of employee information on the public Internet</w:t>
                      </w:r>
                      <w:r w:rsidRPr="00351602">
                        <w:rPr>
                          <w:rFonts w:ascii="Garamond" w:hAnsi="Garamond"/>
                          <w:sz w:val="20"/>
                          <w:szCs w:val="26"/>
                        </w:rPr>
                        <w:t xml:space="preserve">.  </w:t>
                      </w:r>
                    </w:p>
                    <w:p w14:paraId="06CA4298"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(1) A transmission provider must post on its Internet website the job titles and job descriptions of its transmission function employees. </w:t>
                      </w:r>
                    </w:p>
                    <w:p w14:paraId="18697A9E"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(2) A transmission provider must post a notice on its Internet website of any transfer of a transmission function employee to a position as a marketing function employee, or any transfer of a marketing function employee to a position as a transmission function employee.  The information posted under this section must remain on its Internet website for 90 days.  No such job transfer may be used </w:t>
                      </w:r>
                      <w:proofErr w:type="gramStart"/>
                      <w:r w:rsidRPr="00351602">
                        <w:rPr>
                          <w:rFonts w:ascii="Garamond" w:hAnsi="Garamond"/>
                          <w:sz w:val="20"/>
                          <w:szCs w:val="26"/>
                        </w:rPr>
                        <w:t>as a means to</w:t>
                      </w:r>
                      <w:proofErr w:type="gramEnd"/>
                      <w:r w:rsidRPr="00351602">
                        <w:rPr>
                          <w:rFonts w:ascii="Garamond" w:hAnsi="Garamond"/>
                          <w:sz w:val="20"/>
                          <w:szCs w:val="26"/>
                        </w:rPr>
                        <w:t xml:space="preserve"> circumvent any provision of this part.  The information to be posted must include: </w:t>
                      </w:r>
                    </w:p>
                    <w:p w14:paraId="2191B81F" w14:textId="77777777" w:rsidR="00257FDB" w:rsidRPr="00351602" w:rsidRDefault="00257FDB" w:rsidP="009402E0">
                      <w:pPr>
                        <w:spacing w:after="0"/>
                        <w:ind w:left="288"/>
                        <w:rPr>
                          <w:rFonts w:ascii="Garamond" w:hAnsi="Garamond"/>
                          <w:sz w:val="20"/>
                          <w:szCs w:val="26"/>
                        </w:rPr>
                      </w:pPr>
                      <w:r w:rsidRPr="00351602">
                        <w:rPr>
                          <w:rFonts w:ascii="Garamond" w:hAnsi="Garamond"/>
                          <w:sz w:val="20"/>
                          <w:szCs w:val="26"/>
                        </w:rPr>
                        <w:t>(</w:t>
                      </w:r>
                      <w:proofErr w:type="spellStart"/>
                      <w:r w:rsidRPr="00351602">
                        <w:rPr>
                          <w:rFonts w:ascii="Garamond" w:hAnsi="Garamond"/>
                          <w:sz w:val="20"/>
                          <w:szCs w:val="26"/>
                        </w:rPr>
                        <w:t>i</w:t>
                      </w:r>
                      <w:proofErr w:type="spellEnd"/>
                      <w:r w:rsidRPr="00351602">
                        <w:rPr>
                          <w:rFonts w:ascii="Garamond" w:hAnsi="Garamond"/>
                          <w:sz w:val="20"/>
                          <w:szCs w:val="26"/>
                        </w:rPr>
                        <w:t xml:space="preserve">) The name of the transferring employee, </w:t>
                      </w:r>
                    </w:p>
                    <w:p w14:paraId="6E5143FE" w14:textId="77777777" w:rsidR="00257FDB" w:rsidRPr="00351602" w:rsidRDefault="00257FDB" w:rsidP="009402E0">
                      <w:pPr>
                        <w:spacing w:after="0"/>
                        <w:ind w:left="288"/>
                        <w:rPr>
                          <w:rFonts w:ascii="Garamond" w:hAnsi="Garamond"/>
                          <w:sz w:val="20"/>
                          <w:szCs w:val="26"/>
                        </w:rPr>
                      </w:pPr>
                      <w:r w:rsidRPr="00351602">
                        <w:rPr>
                          <w:rFonts w:ascii="Garamond" w:hAnsi="Garamond"/>
                          <w:sz w:val="20"/>
                          <w:szCs w:val="26"/>
                        </w:rPr>
                        <w:t>(ii) The respective titles held while performing each function (</w:t>
                      </w:r>
                      <w:r w:rsidRPr="00351602">
                        <w:rPr>
                          <w:rFonts w:ascii="Garamond" w:hAnsi="Garamond"/>
                          <w:iCs/>
                          <w:sz w:val="20"/>
                          <w:szCs w:val="26"/>
                          <w:u w:val="single"/>
                        </w:rPr>
                        <w:t>i.e.</w:t>
                      </w:r>
                      <w:r w:rsidRPr="00351602">
                        <w:rPr>
                          <w:rFonts w:ascii="Garamond" w:hAnsi="Garamond"/>
                          <w:sz w:val="20"/>
                          <w:szCs w:val="26"/>
                        </w:rPr>
                        <w:t xml:space="preserve">, as a transmission function employee and as a marketing function employee), and </w:t>
                      </w:r>
                    </w:p>
                    <w:p w14:paraId="3EAA5318" w14:textId="77777777" w:rsidR="00257FDB" w:rsidRPr="00351602" w:rsidRDefault="00257FDB" w:rsidP="009402E0">
                      <w:pPr>
                        <w:spacing w:after="0"/>
                        <w:ind w:left="288"/>
                        <w:rPr>
                          <w:rFonts w:ascii="Garamond" w:hAnsi="Garamond"/>
                          <w:sz w:val="20"/>
                          <w:szCs w:val="26"/>
                        </w:rPr>
                      </w:pPr>
                      <w:r w:rsidRPr="00351602">
                        <w:rPr>
                          <w:rFonts w:ascii="Garamond" w:hAnsi="Garamond"/>
                          <w:sz w:val="20"/>
                          <w:szCs w:val="26"/>
                        </w:rPr>
                        <w:t xml:space="preserve">(iii) The effective date of the transfer.  </w:t>
                      </w:r>
                    </w:p>
                  </w:txbxContent>
                </v:textbox>
                <w10:wrap type="square" anchorx="margin"/>
              </v:shape>
            </w:pict>
          </mc:Fallback>
        </mc:AlternateContent>
      </w:r>
    </w:p>
    <w:p w14:paraId="2AC02902" w14:textId="77777777" w:rsidR="00351602" w:rsidRDefault="00351602" w:rsidP="000358AB">
      <w:pPr>
        <w:spacing w:after="0"/>
        <w:rPr>
          <w:rFonts w:ascii="Garamond" w:hAnsi="Garamond" w:cs="Arial"/>
        </w:rPr>
      </w:pPr>
    </w:p>
    <w:p w14:paraId="3FFEFC9F" w14:textId="14458DFA" w:rsidR="000358AB" w:rsidRPr="000358AB" w:rsidRDefault="000358AB" w:rsidP="000358AB">
      <w:pPr>
        <w:spacing w:after="0"/>
        <w:rPr>
          <w:rFonts w:ascii="Garamond" w:hAnsi="Garamond" w:cs="Arial"/>
        </w:rPr>
      </w:pPr>
      <w:r w:rsidRPr="000358AB">
        <w:rPr>
          <w:rFonts w:ascii="Garamond" w:hAnsi="Garamond" w:cs="Arial"/>
        </w:rPr>
        <w:t xml:space="preserve">The Company posts on its Internet website </w:t>
      </w:r>
      <w:r w:rsidR="00EC7873">
        <w:rPr>
          <w:rFonts w:ascii="Garamond" w:hAnsi="Garamond" w:cs="Arial"/>
        </w:rPr>
        <w:t xml:space="preserve">a list of </w:t>
      </w:r>
      <w:r w:rsidRPr="000358AB">
        <w:rPr>
          <w:rFonts w:ascii="Garamond" w:hAnsi="Garamond" w:cs="Arial"/>
        </w:rPr>
        <w:t xml:space="preserve">the job titles and job descriptions of its Transmission Function employees.  </w:t>
      </w:r>
    </w:p>
    <w:p w14:paraId="342E41FE" w14:textId="77777777" w:rsidR="000358AB" w:rsidRPr="000358AB" w:rsidRDefault="000358AB" w:rsidP="000358AB">
      <w:pPr>
        <w:spacing w:after="0"/>
        <w:rPr>
          <w:rFonts w:ascii="Garamond" w:hAnsi="Garamond" w:cs="Arial"/>
        </w:rPr>
      </w:pPr>
    </w:p>
    <w:p w14:paraId="6DA68C21" w14:textId="33F74F9D" w:rsidR="000358AB" w:rsidRDefault="000358AB" w:rsidP="000358AB">
      <w:pPr>
        <w:spacing w:after="0"/>
        <w:rPr>
          <w:rFonts w:ascii="Garamond" w:hAnsi="Garamond" w:cs="Arial"/>
        </w:rPr>
      </w:pPr>
      <w:r w:rsidRPr="000358AB">
        <w:rPr>
          <w:rFonts w:ascii="Garamond" w:hAnsi="Garamond" w:cs="Arial"/>
        </w:rPr>
        <w:t>Any transfer of a Transmission Function employee to a position as a Marketing Function employee, or any transfer of a Marketing Function employee to a position as a Transmission Function employee is posted on the Company's Internet website. The information posted will include the employee’s name, respective titles, and effective date of transfer.  It will remain posted for a minimum of 90 days.</w:t>
      </w:r>
    </w:p>
    <w:p w14:paraId="46A2D63B" w14:textId="77777777" w:rsidR="007F5869" w:rsidRDefault="007F5869" w:rsidP="000358AB">
      <w:pPr>
        <w:spacing w:after="0"/>
        <w:rPr>
          <w:rFonts w:ascii="Garamond" w:hAnsi="Garamond" w:cs="Arial"/>
        </w:rPr>
      </w:pPr>
    </w:p>
    <w:p w14:paraId="31B5FC59" w14:textId="5EF70C61" w:rsidR="00351602" w:rsidRPr="000358AB" w:rsidRDefault="00351602" w:rsidP="000358AB">
      <w:pPr>
        <w:spacing w:after="0"/>
        <w:rPr>
          <w:rFonts w:ascii="Garamond" w:hAnsi="Garamond" w:cs="Arial"/>
        </w:rPr>
      </w:pPr>
      <w:r w:rsidRPr="002F1803">
        <w:rPr>
          <w:rFonts w:ascii="Garamond" w:hAnsi="Garamond" w:cs="Arial"/>
          <w:noProof/>
        </w:rPr>
        <mc:AlternateContent>
          <mc:Choice Requires="wps">
            <w:drawing>
              <wp:anchor distT="45720" distB="45720" distL="114300" distR="114300" simplePos="0" relativeHeight="251679744" behindDoc="0" locked="0" layoutInCell="1" allowOverlap="1" wp14:anchorId="78F43FE3" wp14:editId="57B70F9D">
                <wp:simplePos x="0" y="0"/>
                <wp:positionH relativeFrom="margin">
                  <wp:posOffset>0</wp:posOffset>
                </wp:positionH>
                <wp:positionV relativeFrom="paragraph">
                  <wp:posOffset>262255</wp:posOffset>
                </wp:positionV>
                <wp:extent cx="5928360" cy="1404620"/>
                <wp:effectExtent l="0" t="0" r="1524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319A96AF" w14:textId="3FA55033" w:rsidR="00257FDB" w:rsidRPr="00351602" w:rsidRDefault="00257FDB" w:rsidP="003E0E11">
                            <w:pPr>
                              <w:spacing w:after="0"/>
                              <w:rPr>
                                <w:rFonts w:ascii="Garamond" w:hAnsi="Garamond"/>
                                <w:sz w:val="20"/>
                                <w:szCs w:val="26"/>
                              </w:rPr>
                            </w:pPr>
                            <w:r w:rsidRPr="00351602">
                              <w:rPr>
                                <w:rFonts w:ascii="Garamond" w:hAnsi="Garamond"/>
                                <w:sz w:val="20"/>
                                <w:szCs w:val="26"/>
                              </w:rPr>
                              <w:t xml:space="preserve">(g) </w:t>
                            </w:r>
                            <w:r w:rsidRPr="00351602">
                              <w:rPr>
                                <w:rFonts w:ascii="Garamond" w:hAnsi="Garamond"/>
                                <w:sz w:val="20"/>
                                <w:szCs w:val="26"/>
                                <w:u w:val="single"/>
                              </w:rPr>
                              <w:t>Timing and general requirements of postings on the public Internet</w:t>
                            </w:r>
                            <w:r w:rsidRPr="00351602">
                              <w:rPr>
                                <w:rFonts w:ascii="Garamond" w:hAnsi="Garamond"/>
                                <w:sz w:val="20"/>
                                <w:szCs w:val="26"/>
                              </w:rPr>
                              <w:t>.</w:t>
                            </w:r>
                          </w:p>
                          <w:p w14:paraId="1293898D"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(1)  A transmission provider must update on its Internet website the information required by this part 358 within seven business days of any </w:t>
                            </w:r>
                            <w:proofErr w:type="gramStart"/>
                            <w:r w:rsidRPr="00351602">
                              <w:rPr>
                                <w:rFonts w:ascii="Garamond" w:hAnsi="Garamond"/>
                                <w:sz w:val="20"/>
                                <w:szCs w:val="26"/>
                              </w:rPr>
                              <w:t>change, and</w:t>
                            </w:r>
                            <w:proofErr w:type="gramEnd"/>
                            <w:r w:rsidRPr="00351602">
                              <w:rPr>
                                <w:rFonts w:ascii="Garamond" w:hAnsi="Garamond"/>
                                <w:sz w:val="20"/>
                                <w:szCs w:val="26"/>
                              </w:rPr>
                              <w:t xml:space="preserve"> post the date on which the information was updated.  A public utility may also post the information required to be posted under </w:t>
                            </w:r>
                            <w:proofErr w:type="spellStart"/>
                            <w:r w:rsidRPr="00351602">
                              <w:rPr>
                                <w:rFonts w:ascii="Garamond" w:hAnsi="Garamond"/>
                                <w:sz w:val="20"/>
                                <w:szCs w:val="26"/>
                              </w:rPr>
                              <w:t>part</w:t>
                            </w:r>
                            <w:proofErr w:type="spellEnd"/>
                            <w:r w:rsidRPr="00351602">
                              <w:rPr>
                                <w:rFonts w:ascii="Garamond" w:hAnsi="Garamond"/>
                                <w:sz w:val="20"/>
                                <w:szCs w:val="26"/>
                              </w:rPr>
                              <w:t xml:space="preserve"> 358 on its </w:t>
                            </w:r>
                            <w:proofErr w:type="gramStart"/>
                            <w:r w:rsidRPr="00351602">
                              <w:rPr>
                                <w:rFonts w:ascii="Garamond" w:hAnsi="Garamond"/>
                                <w:sz w:val="20"/>
                                <w:szCs w:val="26"/>
                              </w:rPr>
                              <w:t>OASIS, but</w:t>
                            </w:r>
                            <w:proofErr w:type="gramEnd"/>
                            <w:r w:rsidRPr="00351602">
                              <w:rPr>
                                <w:rFonts w:ascii="Garamond" w:hAnsi="Garamond"/>
                                <w:sz w:val="20"/>
                                <w:szCs w:val="26"/>
                              </w:rPr>
                              <w:t xml:space="preserve"> is not required to do so.</w:t>
                            </w:r>
                          </w:p>
                          <w:p w14:paraId="41109D25"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(2) In the event an emergency, such as an earthquake, flood, fire or hurricane, severely disrupts a transmission provider’s normal business operations, the posting requirements in this part may be suspended by the transmission provider.  If the disruption lasts longer than one month, the transmission provider must so notify the Commission and may seek a further exemption from the posting requirements. </w:t>
                            </w:r>
                          </w:p>
                          <w:p w14:paraId="356973C0"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(3) All Internet website postings required by this part must be sufficiently prominent as to be readily accessible.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43FE3" id="Text Box 4" o:spid="_x0000_s1037" type="#_x0000_t202" style="position:absolute;margin-left:0;margin-top:20.65pt;width:466.8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vFFQIAACg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">
                <v:textbox style="mso-fit-shape-to-text:t">
                  <w:txbxContent>
                    <w:p w14:paraId="319A96AF" w14:textId="3FA55033" w:rsidR="00257FDB" w:rsidRPr="00351602" w:rsidRDefault="00257FDB" w:rsidP="003E0E11">
                      <w:pPr>
                        <w:spacing w:after="0"/>
                        <w:rPr>
                          <w:rFonts w:ascii="Garamond" w:hAnsi="Garamond"/>
                          <w:sz w:val="20"/>
                          <w:szCs w:val="26"/>
                        </w:rPr>
                      </w:pPr>
                      <w:r w:rsidRPr="00351602">
                        <w:rPr>
                          <w:rFonts w:ascii="Garamond" w:hAnsi="Garamond"/>
                          <w:sz w:val="20"/>
                          <w:szCs w:val="26"/>
                        </w:rPr>
                        <w:t xml:space="preserve">(g) </w:t>
                      </w:r>
                      <w:r w:rsidRPr="00351602">
                        <w:rPr>
                          <w:rFonts w:ascii="Garamond" w:hAnsi="Garamond"/>
                          <w:sz w:val="20"/>
                          <w:szCs w:val="26"/>
                          <w:u w:val="single"/>
                        </w:rPr>
                        <w:t>Timing and general requirements of postings on the public Internet</w:t>
                      </w:r>
                      <w:r w:rsidRPr="00351602">
                        <w:rPr>
                          <w:rFonts w:ascii="Garamond" w:hAnsi="Garamond"/>
                          <w:sz w:val="20"/>
                          <w:szCs w:val="26"/>
                        </w:rPr>
                        <w:t>.</w:t>
                      </w:r>
                    </w:p>
                    <w:p w14:paraId="1293898D"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(1)  A transmission provider must update on its Internet website the information required by this part 358 within seven business days of any </w:t>
                      </w:r>
                      <w:proofErr w:type="gramStart"/>
                      <w:r w:rsidRPr="00351602">
                        <w:rPr>
                          <w:rFonts w:ascii="Garamond" w:hAnsi="Garamond"/>
                          <w:sz w:val="20"/>
                          <w:szCs w:val="26"/>
                        </w:rPr>
                        <w:t>change, and</w:t>
                      </w:r>
                      <w:proofErr w:type="gramEnd"/>
                      <w:r w:rsidRPr="00351602">
                        <w:rPr>
                          <w:rFonts w:ascii="Garamond" w:hAnsi="Garamond"/>
                          <w:sz w:val="20"/>
                          <w:szCs w:val="26"/>
                        </w:rPr>
                        <w:t xml:space="preserve"> post the date on which the information was updated.  A public utility may also post the information required to be posted under </w:t>
                      </w:r>
                      <w:proofErr w:type="spellStart"/>
                      <w:r w:rsidRPr="00351602">
                        <w:rPr>
                          <w:rFonts w:ascii="Garamond" w:hAnsi="Garamond"/>
                          <w:sz w:val="20"/>
                          <w:szCs w:val="26"/>
                        </w:rPr>
                        <w:t>part</w:t>
                      </w:r>
                      <w:proofErr w:type="spellEnd"/>
                      <w:r w:rsidRPr="00351602">
                        <w:rPr>
                          <w:rFonts w:ascii="Garamond" w:hAnsi="Garamond"/>
                          <w:sz w:val="20"/>
                          <w:szCs w:val="26"/>
                        </w:rPr>
                        <w:t xml:space="preserve"> 358 on its </w:t>
                      </w:r>
                      <w:proofErr w:type="gramStart"/>
                      <w:r w:rsidRPr="00351602">
                        <w:rPr>
                          <w:rFonts w:ascii="Garamond" w:hAnsi="Garamond"/>
                          <w:sz w:val="20"/>
                          <w:szCs w:val="26"/>
                        </w:rPr>
                        <w:t>OASIS, but</w:t>
                      </w:r>
                      <w:proofErr w:type="gramEnd"/>
                      <w:r w:rsidRPr="00351602">
                        <w:rPr>
                          <w:rFonts w:ascii="Garamond" w:hAnsi="Garamond"/>
                          <w:sz w:val="20"/>
                          <w:szCs w:val="26"/>
                        </w:rPr>
                        <w:t xml:space="preserve"> is not required to do so.</w:t>
                      </w:r>
                    </w:p>
                    <w:p w14:paraId="41109D25"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(2) In the event an emergency, such as an earthquake, flood, fire or hurricane, severely disrupts a transmission provider’s normal business operations, the posting requirements in this part may be suspended by the transmission provider.  If the disruption lasts longer than one month, the transmission provider must so notify the Commission and may seek a further exemption from the posting requirements. </w:t>
                      </w:r>
                    </w:p>
                    <w:p w14:paraId="356973C0"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(3) All Internet website postings required by this part must be sufficiently prominent as to be readily accessible.</w:t>
                      </w:r>
                    </w:p>
                  </w:txbxContent>
                </v:textbox>
                <w10:wrap type="square" anchorx="margin"/>
              </v:shape>
            </w:pict>
          </mc:Fallback>
        </mc:AlternateContent>
      </w:r>
    </w:p>
    <w:p w14:paraId="29DF64A0" w14:textId="77D2C634" w:rsidR="000358AB" w:rsidRPr="000358AB" w:rsidRDefault="000358AB" w:rsidP="000358AB">
      <w:pPr>
        <w:spacing w:after="0"/>
        <w:rPr>
          <w:rFonts w:ascii="Garamond" w:hAnsi="Garamond" w:cs="Arial"/>
        </w:rPr>
      </w:pPr>
    </w:p>
    <w:p w14:paraId="7A240FFC" w14:textId="23B84BC6" w:rsidR="000358AB" w:rsidRPr="000358AB" w:rsidRDefault="00351602" w:rsidP="000358AB">
      <w:pPr>
        <w:spacing w:after="0"/>
        <w:rPr>
          <w:rFonts w:ascii="Garamond" w:hAnsi="Garamond" w:cs="Arial"/>
        </w:rPr>
      </w:pPr>
      <w:r w:rsidRPr="000358AB">
        <w:rPr>
          <w:rFonts w:ascii="Garamond" w:hAnsi="Garamond" w:cs="Arial"/>
        </w:rPr>
        <w:lastRenderedPageBreak/>
        <w:t xml:space="preserve">Any information required by the Standards will be prominently posted on the Company’s Internet website within seven days of a change. </w:t>
      </w:r>
      <w:r w:rsidR="00C60F2C">
        <w:rPr>
          <w:rFonts w:ascii="Garamond" w:hAnsi="Garamond" w:cs="Arial"/>
        </w:rPr>
        <w:t xml:space="preserve"> The Company’s FERC Compliance department is responsible for all public postings required by the Standards.</w:t>
      </w:r>
      <w:r w:rsidR="00B565DF">
        <w:rPr>
          <w:rFonts w:ascii="Garamond" w:hAnsi="Garamond" w:cs="Arial"/>
        </w:rPr>
        <w:t xml:space="preserve">  </w:t>
      </w:r>
      <w:r w:rsidR="000358AB" w:rsidRPr="000358AB">
        <w:rPr>
          <w:rFonts w:ascii="Garamond" w:hAnsi="Garamond" w:cs="Arial"/>
        </w:rPr>
        <w:t>In the event of an emergency, such as an earthquake, flood, fire or hurricane, that severely disrupts the Company’s normal business operations, the posting requirements in this part may be suspended.  If the disruption lasts longer than one month, the Company will notify FERC and can seek an extension for further exemption from the posting requirements.</w:t>
      </w:r>
    </w:p>
    <w:p w14:paraId="548629C9" w14:textId="77777777" w:rsidR="000358AB" w:rsidRPr="000358AB" w:rsidRDefault="000358AB" w:rsidP="000358AB">
      <w:pPr>
        <w:spacing w:after="0"/>
        <w:rPr>
          <w:rFonts w:ascii="Garamond" w:hAnsi="Garamond" w:cs="Arial"/>
        </w:rPr>
      </w:pPr>
    </w:p>
    <w:p w14:paraId="2B30D8DD" w14:textId="3C3BABF5" w:rsidR="00351602" w:rsidRDefault="00351602" w:rsidP="000358AB">
      <w:pPr>
        <w:spacing w:after="0"/>
        <w:rPr>
          <w:rFonts w:ascii="Garamond" w:hAnsi="Garamond" w:cs="Arial"/>
        </w:rPr>
      </w:pPr>
      <w:r w:rsidRPr="002F1803">
        <w:rPr>
          <w:rFonts w:ascii="Garamond" w:hAnsi="Garamond" w:cs="Arial"/>
          <w:noProof/>
        </w:rPr>
        <mc:AlternateContent>
          <mc:Choice Requires="wps">
            <w:drawing>
              <wp:anchor distT="45720" distB="45720" distL="114300" distR="114300" simplePos="0" relativeHeight="251681792" behindDoc="0" locked="0" layoutInCell="1" allowOverlap="1" wp14:anchorId="5840A02F" wp14:editId="424DFE2B">
                <wp:simplePos x="0" y="0"/>
                <wp:positionH relativeFrom="margin">
                  <wp:posOffset>0</wp:posOffset>
                </wp:positionH>
                <wp:positionV relativeFrom="paragraph">
                  <wp:posOffset>228600</wp:posOffset>
                </wp:positionV>
                <wp:extent cx="5928360" cy="1404620"/>
                <wp:effectExtent l="0" t="0" r="15240" b="279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4250ADE3" w14:textId="1C56ADCA" w:rsidR="00257FDB" w:rsidRPr="00351602" w:rsidRDefault="00257FDB" w:rsidP="00351602">
                            <w:pPr>
                              <w:spacing w:after="0"/>
                              <w:rPr>
                                <w:rFonts w:ascii="Garamond" w:hAnsi="Garamond"/>
                                <w:sz w:val="20"/>
                                <w:szCs w:val="26"/>
                              </w:rPr>
                            </w:pPr>
                            <w:r w:rsidRPr="00351602">
                              <w:rPr>
                                <w:rFonts w:ascii="Garamond" w:hAnsi="Garamond"/>
                                <w:sz w:val="20"/>
                                <w:szCs w:val="26"/>
                              </w:rPr>
                              <w:t xml:space="preserve">(h) </w:t>
                            </w:r>
                            <w:r w:rsidRPr="00351602">
                              <w:rPr>
                                <w:rFonts w:ascii="Garamond" w:hAnsi="Garamond"/>
                                <w:sz w:val="20"/>
                                <w:szCs w:val="26"/>
                                <w:u w:val="single"/>
                              </w:rPr>
                              <w:t>Exclusion for and recordation of certain information exchanges</w:t>
                            </w:r>
                            <w:r w:rsidRPr="00351602">
                              <w:rPr>
                                <w:rFonts w:ascii="Garamond" w:hAnsi="Garamond"/>
                                <w:sz w:val="20"/>
                                <w:szCs w:val="26"/>
                              </w:rPr>
                              <w:t xml:space="preserve">. </w:t>
                            </w:r>
                          </w:p>
                          <w:p w14:paraId="2C2BA65F" w14:textId="5151894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(1) Notwithstanding the requirements of §§ 358.5(a) and 358.6, a transmission provider’s transmission function employees and marketing function employees may exchange certain non-public transmission function information, as delineated in § 358.7(h)(2), in which case the transmission provider must make and retain a contemporaneous record of all such exchanges except in emergency circumstances, in which case a record must be made of the exchange as soon as practicable after the fact.  The transmission provider shall make the record available to the Commission upon request.  The record may consist of hand-written or typed notes, electronic records such as e-mails and text messages, recorded telephone exchanges, and the like, and must be retained for a period of five years. </w:t>
                            </w:r>
                          </w:p>
                          <w:p w14:paraId="219A5A3D"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(2) The non-public information subject to the exclusion in § 358.7(h)(1) is as follows: </w:t>
                            </w:r>
                          </w:p>
                          <w:p w14:paraId="398493D4" w14:textId="77777777" w:rsidR="00257FDB" w:rsidRPr="00351602" w:rsidRDefault="00257FDB" w:rsidP="009402E0">
                            <w:pPr>
                              <w:spacing w:after="0"/>
                              <w:ind w:left="288"/>
                              <w:rPr>
                                <w:rFonts w:ascii="Garamond" w:hAnsi="Garamond"/>
                                <w:sz w:val="20"/>
                                <w:szCs w:val="26"/>
                              </w:rPr>
                            </w:pPr>
                            <w:r w:rsidRPr="00351602">
                              <w:rPr>
                                <w:rFonts w:ascii="Garamond" w:hAnsi="Garamond"/>
                                <w:sz w:val="20"/>
                                <w:szCs w:val="26"/>
                              </w:rPr>
                              <w:t>(</w:t>
                            </w:r>
                            <w:proofErr w:type="spellStart"/>
                            <w:r w:rsidRPr="00351602">
                              <w:rPr>
                                <w:rFonts w:ascii="Garamond" w:hAnsi="Garamond"/>
                                <w:sz w:val="20"/>
                                <w:szCs w:val="26"/>
                              </w:rPr>
                              <w:t>i</w:t>
                            </w:r>
                            <w:proofErr w:type="spellEnd"/>
                            <w:r w:rsidRPr="00351602">
                              <w:rPr>
                                <w:rFonts w:ascii="Garamond" w:hAnsi="Garamond"/>
                                <w:sz w:val="20"/>
                                <w:szCs w:val="26"/>
                              </w:rPr>
                              <w:t xml:space="preserve">) Information pertaining to compliance with Reliability Standards approved by the Commission, and  </w:t>
                            </w:r>
                          </w:p>
                          <w:p w14:paraId="2E27F24D" w14:textId="77777777" w:rsidR="00257FDB" w:rsidRPr="00351602" w:rsidRDefault="00257FDB" w:rsidP="009402E0">
                            <w:pPr>
                              <w:spacing w:after="0"/>
                              <w:ind w:left="288"/>
                              <w:rPr>
                                <w:rFonts w:ascii="Garamond" w:hAnsi="Garamond"/>
                                <w:sz w:val="20"/>
                                <w:szCs w:val="26"/>
                              </w:rPr>
                            </w:pPr>
                            <w:r w:rsidRPr="00351602">
                              <w:rPr>
                                <w:rFonts w:ascii="Garamond" w:hAnsi="Garamond"/>
                                <w:sz w:val="20"/>
                                <w:szCs w:val="26"/>
                              </w:rPr>
                              <w:t>(ii) Information necessary to maintain or restore operation of the transmission system or generating units, or that may affect the dispatch of generating units.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0A02F" id="Text Box 13" o:spid="_x0000_s1038" type="#_x0000_t202" style="position:absolute;margin-left:0;margin-top:18pt;width:466.8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">
                <v:textbox style="mso-fit-shape-to-text:t">
                  <w:txbxContent>
                    <w:p w14:paraId="4250ADE3" w14:textId="1C56ADCA" w:rsidR="00257FDB" w:rsidRPr="00351602" w:rsidRDefault="00257FDB" w:rsidP="00351602">
                      <w:pPr>
                        <w:spacing w:after="0"/>
                        <w:rPr>
                          <w:rFonts w:ascii="Garamond" w:hAnsi="Garamond"/>
                          <w:sz w:val="20"/>
                          <w:szCs w:val="26"/>
                        </w:rPr>
                      </w:pPr>
                      <w:r w:rsidRPr="00351602">
                        <w:rPr>
                          <w:rFonts w:ascii="Garamond" w:hAnsi="Garamond"/>
                          <w:sz w:val="20"/>
                          <w:szCs w:val="26"/>
                        </w:rPr>
                        <w:t xml:space="preserve">(h) </w:t>
                      </w:r>
                      <w:r w:rsidRPr="00351602">
                        <w:rPr>
                          <w:rFonts w:ascii="Garamond" w:hAnsi="Garamond"/>
                          <w:sz w:val="20"/>
                          <w:szCs w:val="26"/>
                          <w:u w:val="single"/>
                        </w:rPr>
                        <w:t>Exclusion for and recordation of certain information exchanges</w:t>
                      </w:r>
                      <w:r w:rsidRPr="00351602">
                        <w:rPr>
                          <w:rFonts w:ascii="Garamond" w:hAnsi="Garamond"/>
                          <w:sz w:val="20"/>
                          <w:szCs w:val="26"/>
                        </w:rPr>
                        <w:t xml:space="preserve">. </w:t>
                      </w:r>
                    </w:p>
                    <w:p w14:paraId="2C2BA65F" w14:textId="5151894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(1) Notwithstanding the requirements of §§ 358.5(a) and 358.6, a transmission provider’s transmission function employees and marketing function employees may exchange certain non-public transmission function information, as delineated in § 358.7(h)(2), in which case the transmission provider must make and retain a contemporaneous record of all such exchanges except in emergency circumstances, in which case a record must be made of the exchange as soon as practicable after the fact.  The transmission provider shall make the record available to the Commission upon request.  The record may consist of hand-written or typed notes, electronic records such as e-mails and text messages, recorded telephone exchanges, and the like, and must be retained for a period of five years. </w:t>
                      </w:r>
                    </w:p>
                    <w:p w14:paraId="219A5A3D" w14:textId="77777777" w:rsidR="00257FDB" w:rsidRPr="00351602" w:rsidRDefault="00257FDB" w:rsidP="009402E0">
                      <w:pPr>
                        <w:spacing w:after="0"/>
                        <w:ind w:left="144"/>
                        <w:rPr>
                          <w:rFonts w:ascii="Garamond" w:hAnsi="Garamond"/>
                          <w:sz w:val="20"/>
                          <w:szCs w:val="26"/>
                        </w:rPr>
                      </w:pPr>
                      <w:r w:rsidRPr="00351602">
                        <w:rPr>
                          <w:rFonts w:ascii="Garamond" w:hAnsi="Garamond"/>
                          <w:sz w:val="20"/>
                          <w:szCs w:val="26"/>
                        </w:rPr>
                        <w:t xml:space="preserve">(2) The non-public information subject to the exclusion in § 358.7(h)(1) is as follows: </w:t>
                      </w:r>
                    </w:p>
                    <w:p w14:paraId="398493D4" w14:textId="77777777" w:rsidR="00257FDB" w:rsidRPr="00351602" w:rsidRDefault="00257FDB" w:rsidP="009402E0">
                      <w:pPr>
                        <w:spacing w:after="0"/>
                        <w:ind w:left="288"/>
                        <w:rPr>
                          <w:rFonts w:ascii="Garamond" w:hAnsi="Garamond"/>
                          <w:sz w:val="20"/>
                          <w:szCs w:val="26"/>
                        </w:rPr>
                      </w:pPr>
                      <w:r w:rsidRPr="00351602">
                        <w:rPr>
                          <w:rFonts w:ascii="Garamond" w:hAnsi="Garamond"/>
                          <w:sz w:val="20"/>
                          <w:szCs w:val="26"/>
                        </w:rPr>
                        <w:t>(</w:t>
                      </w:r>
                      <w:proofErr w:type="spellStart"/>
                      <w:r w:rsidRPr="00351602">
                        <w:rPr>
                          <w:rFonts w:ascii="Garamond" w:hAnsi="Garamond"/>
                          <w:sz w:val="20"/>
                          <w:szCs w:val="26"/>
                        </w:rPr>
                        <w:t>i</w:t>
                      </w:r>
                      <w:proofErr w:type="spellEnd"/>
                      <w:r w:rsidRPr="00351602">
                        <w:rPr>
                          <w:rFonts w:ascii="Garamond" w:hAnsi="Garamond"/>
                          <w:sz w:val="20"/>
                          <w:szCs w:val="26"/>
                        </w:rPr>
                        <w:t xml:space="preserve">) Information pertaining to compliance with Reliability Standards approved by the Commission, and  </w:t>
                      </w:r>
                    </w:p>
                    <w:p w14:paraId="2E27F24D" w14:textId="77777777" w:rsidR="00257FDB" w:rsidRPr="00351602" w:rsidRDefault="00257FDB" w:rsidP="009402E0">
                      <w:pPr>
                        <w:spacing w:after="0"/>
                        <w:ind w:left="288"/>
                        <w:rPr>
                          <w:rFonts w:ascii="Garamond" w:hAnsi="Garamond"/>
                          <w:sz w:val="20"/>
                          <w:szCs w:val="26"/>
                        </w:rPr>
                      </w:pPr>
                      <w:r w:rsidRPr="00351602">
                        <w:rPr>
                          <w:rFonts w:ascii="Garamond" w:hAnsi="Garamond"/>
                          <w:sz w:val="20"/>
                          <w:szCs w:val="26"/>
                        </w:rPr>
                        <w:t>(ii) Information necessary to maintain or restore operation of the transmission system or generating units, or that may affect the dispatch of generating units.</w:t>
                      </w:r>
                    </w:p>
                  </w:txbxContent>
                </v:textbox>
                <w10:wrap type="square" anchorx="margin"/>
              </v:shape>
            </w:pict>
          </mc:Fallback>
        </mc:AlternateContent>
      </w:r>
    </w:p>
    <w:p w14:paraId="1DF94445" w14:textId="77777777" w:rsidR="00351602" w:rsidRDefault="00351602" w:rsidP="000358AB">
      <w:pPr>
        <w:spacing w:after="0"/>
        <w:rPr>
          <w:rFonts w:ascii="Garamond" w:hAnsi="Garamond" w:cs="Arial"/>
        </w:rPr>
      </w:pPr>
    </w:p>
    <w:p w14:paraId="2B207519" w14:textId="1CA2CE61" w:rsidR="00351602" w:rsidRPr="000358AB" w:rsidRDefault="000358AB" w:rsidP="000358AB">
      <w:pPr>
        <w:spacing w:after="0"/>
        <w:rPr>
          <w:rFonts w:ascii="Garamond" w:hAnsi="Garamond" w:cs="Arial"/>
        </w:rPr>
      </w:pPr>
      <w:r w:rsidRPr="000358AB">
        <w:rPr>
          <w:rFonts w:ascii="Garamond" w:hAnsi="Garamond" w:cs="Arial"/>
        </w:rPr>
        <w:t xml:space="preserve">The Company's Transmission Function employees are prohibited from </w:t>
      </w:r>
      <w:r w:rsidR="008A1103">
        <w:rPr>
          <w:rFonts w:ascii="Garamond" w:hAnsi="Garamond" w:cs="Arial"/>
        </w:rPr>
        <w:t xml:space="preserve">sharing information with Marketing </w:t>
      </w:r>
      <w:r w:rsidRPr="000358AB">
        <w:rPr>
          <w:rFonts w:ascii="Garamond" w:hAnsi="Garamond" w:cs="Arial"/>
        </w:rPr>
        <w:t>Function employees except for information pertaining to compliance with Reliability Standards or information necessary to maintain or restore operation of the transmission system or generating units and dispatch. All records of such exchanges should be retained for five years and may consist of hand-written or typed notes, electronic records such as e-mails and text messages, recorded telephone exchanges, and the like.</w:t>
      </w:r>
      <w:r w:rsidR="00B565DF">
        <w:rPr>
          <w:rFonts w:ascii="Garamond" w:hAnsi="Garamond" w:cs="Arial"/>
        </w:rPr>
        <w:t xml:space="preserve">  </w:t>
      </w:r>
    </w:p>
    <w:p w14:paraId="6F98CEC5" w14:textId="26380B96" w:rsidR="00351602" w:rsidRDefault="00351602" w:rsidP="000358AB">
      <w:pPr>
        <w:spacing w:after="0"/>
        <w:rPr>
          <w:rFonts w:ascii="Garamond" w:hAnsi="Garamond" w:cs="Arial"/>
        </w:rPr>
      </w:pPr>
    </w:p>
    <w:p w14:paraId="593CECD9" w14:textId="5263F023" w:rsidR="00B565DF" w:rsidRPr="000358AB" w:rsidRDefault="00B565DF" w:rsidP="00B565DF">
      <w:pPr>
        <w:spacing w:after="0"/>
        <w:rPr>
          <w:rFonts w:ascii="Garamond" w:hAnsi="Garamond" w:cs="Arial"/>
        </w:rPr>
      </w:pPr>
      <w:r w:rsidRPr="000358AB">
        <w:rPr>
          <w:rFonts w:ascii="Garamond" w:hAnsi="Garamond" w:cs="Arial"/>
        </w:rPr>
        <w:t xml:space="preserve">Phone conversations of the Company’s transmission system operators (Transmission Function employees) are recorded electronically.  </w:t>
      </w:r>
      <w:r w:rsidR="009235EF">
        <w:rPr>
          <w:rFonts w:ascii="Garamond" w:hAnsi="Garamond" w:cs="Arial"/>
        </w:rPr>
        <w:t>Additionally, p</w:t>
      </w:r>
      <w:r w:rsidRPr="000358AB">
        <w:rPr>
          <w:rFonts w:ascii="Garamond" w:hAnsi="Garamond" w:cs="Arial"/>
        </w:rPr>
        <w:t>hone conversations of the Company’s power system operators</w:t>
      </w:r>
      <w:r w:rsidR="009235EF">
        <w:rPr>
          <w:rFonts w:ascii="Garamond" w:hAnsi="Garamond" w:cs="Arial"/>
        </w:rPr>
        <w:t>, generation system operators, and employees specifically handling day-to-day merchant trading function activities</w:t>
      </w:r>
      <w:r w:rsidRPr="000358AB">
        <w:rPr>
          <w:rFonts w:ascii="Garamond" w:hAnsi="Garamond" w:cs="Arial"/>
        </w:rPr>
        <w:t xml:space="preserve"> are recorded electronically.</w:t>
      </w:r>
    </w:p>
    <w:p w14:paraId="4F213835" w14:textId="77777777" w:rsidR="00B565DF" w:rsidRDefault="00B565DF" w:rsidP="000358AB">
      <w:pPr>
        <w:spacing w:after="0"/>
        <w:rPr>
          <w:rFonts w:ascii="Garamond" w:hAnsi="Garamond" w:cs="Arial"/>
        </w:rPr>
      </w:pPr>
    </w:p>
    <w:p w14:paraId="65D55704" w14:textId="4482F90A" w:rsidR="000358AB" w:rsidRDefault="00351602" w:rsidP="000358AB">
      <w:pPr>
        <w:spacing w:after="0"/>
        <w:rPr>
          <w:rFonts w:ascii="Garamond" w:hAnsi="Garamond" w:cs="Arial"/>
        </w:rPr>
      </w:pPr>
      <w:r w:rsidRPr="002F1803">
        <w:rPr>
          <w:rFonts w:ascii="Garamond" w:hAnsi="Garamond" w:cs="Arial"/>
          <w:noProof/>
        </w:rPr>
        <mc:AlternateContent>
          <mc:Choice Requires="wps">
            <w:drawing>
              <wp:anchor distT="45720" distB="45720" distL="114300" distR="114300" simplePos="0" relativeHeight="251683840" behindDoc="0" locked="0" layoutInCell="1" allowOverlap="1" wp14:anchorId="0B37BC11" wp14:editId="61896C73">
                <wp:simplePos x="0" y="0"/>
                <wp:positionH relativeFrom="margin">
                  <wp:align>right</wp:align>
                </wp:positionH>
                <wp:positionV relativeFrom="paragraph">
                  <wp:posOffset>277495</wp:posOffset>
                </wp:positionV>
                <wp:extent cx="5928360" cy="1404620"/>
                <wp:effectExtent l="0" t="0" r="15240" b="1968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2E52D43D" w14:textId="7DEF45FD" w:rsidR="00257FDB" w:rsidRPr="00351602" w:rsidRDefault="00257FDB" w:rsidP="00351602">
                            <w:pPr>
                              <w:spacing w:after="0"/>
                              <w:rPr>
                                <w:rFonts w:ascii="Garamond" w:hAnsi="Garamond"/>
                              </w:rPr>
                            </w:pPr>
                            <w:r w:rsidRPr="00351602">
                              <w:rPr>
                                <w:rFonts w:ascii="Garamond" w:hAnsi="Garamond"/>
                                <w:sz w:val="20"/>
                                <w:szCs w:val="26"/>
                              </w:rPr>
                              <w:t>(</w:t>
                            </w:r>
                            <w:proofErr w:type="spellStart"/>
                            <w:r w:rsidRPr="00351602">
                              <w:rPr>
                                <w:rFonts w:ascii="Garamond" w:hAnsi="Garamond"/>
                                <w:sz w:val="20"/>
                                <w:szCs w:val="26"/>
                              </w:rPr>
                              <w:t>i</w:t>
                            </w:r>
                            <w:proofErr w:type="spellEnd"/>
                            <w:r w:rsidRPr="00351602">
                              <w:rPr>
                                <w:rFonts w:ascii="Garamond" w:hAnsi="Garamond"/>
                                <w:sz w:val="20"/>
                                <w:szCs w:val="26"/>
                              </w:rPr>
                              <w:t xml:space="preserve">) </w:t>
                            </w:r>
                            <w:r w:rsidRPr="00351602">
                              <w:rPr>
                                <w:rFonts w:ascii="Garamond" w:hAnsi="Garamond"/>
                                <w:sz w:val="20"/>
                                <w:szCs w:val="26"/>
                                <w:u w:val="single"/>
                              </w:rPr>
                              <w:t>Posting of waivers</w:t>
                            </w:r>
                            <w:r w:rsidRPr="00351602">
                              <w:rPr>
                                <w:rFonts w:ascii="Garamond" w:hAnsi="Garamond"/>
                                <w:sz w:val="20"/>
                                <w:szCs w:val="26"/>
                              </w:rPr>
                              <w:t xml:space="preserve">.  A transmission provider must post on its Internet website notice of each waiver of a tariff provision that it grants in favor of an affiliate, unless such waiver has been approved by the Commission.  The posting must be made within one business day of the act of a waiver.  The transmission provider must also maintain a log of the acts of </w:t>
                            </w:r>
                            <w:proofErr w:type="gramStart"/>
                            <w:r w:rsidRPr="00351602">
                              <w:rPr>
                                <w:rFonts w:ascii="Garamond" w:hAnsi="Garamond"/>
                                <w:sz w:val="20"/>
                                <w:szCs w:val="26"/>
                              </w:rPr>
                              <w:t>waiver, and</w:t>
                            </w:r>
                            <w:proofErr w:type="gramEnd"/>
                            <w:r w:rsidRPr="00351602">
                              <w:rPr>
                                <w:rFonts w:ascii="Garamond" w:hAnsi="Garamond"/>
                                <w:sz w:val="20"/>
                                <w:szCs w:val="26"/>
                              </w:rPr>
                              <w:t xml:space="preserve"> must make it available to the Commission upon request.  The records must be kept for a period of five years from the date of each act of waiver.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7BC11" id="Text Box 14" o:spid="_x0000_s1039" type="#_x0000_t202" style="position:absolute;margin-left:415.6pt;margin-top:21.85pt;width:466.8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fyFw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">
                <v:textbox style="mso-fit-shape-to-text:t">
                  <w:txbxContent>
                    <w:p w14:paraId="2E52D43D" w14:textId="7DEF45FD" w:rsidR="00257FDB" w:rsidRPr="00351602" w:rsidRDefault="00257FDB" w:rsidP="00351602">
                      <w:pPr>
                        <w:spacing w:after="0"/>
                        <w:rPr>
                          <w:rFonts w:ascii="Garamond" w:hAnsi="Garamond"/>
                        </w:rPr>
                      </w:pPr>
                      <w:r w:rsidRPr="00351602">
                        <w:rPr>
                          <w:rFonts w:ascii="Garamond" w:hAnsi="Garamond"/>
                          <w:sz w:val="20"/>
                          <w:szCs w:val="26"/>
                        </w:rPr>
                        <w:t>(</w:t>
                      </w:r>
                      <w:proofErr w:type="spellStart"/>
                      <w:r w:rsidRPr="00351602">
                        <w:rPr>
                          <w:rFonts w:ascii="Garamond" w:hAnsi="Garamond"/>
                          <w:sz w:val="20"/>
                          <w:szCs w:val="26"/>
                        </w:rPr>
                        <w:t>i</w:t>
                      </w:r>
                      <w:proofErr w:type="spellEnd"/>
                      <w:r w:rsidRPr="00351602">
                        <w:rPr>
                          <w:rFonts w:ascii="Garamond" w:hAnsi="Garamond"/>
                          <w:sz w:val="20"/>
                          <w:szCs w:val="26"/>
                        </w:rPr>
                        <w:t xml:space="preserve">) </w:t>
                      </w:r>
                      <w:r w:rsidRPr="00351602">
                        <w:rPr>
                          <w:rFonts w:ascii="Garamond" w:hAnsi="Garamond"/>
                          <w:sz w:val="20"/>
                          <w:szCs w:val="26"/>
                          <w:u w:val="single"/>
                        </w:rPr>
                        <w:t>Posting of waivers</w:t>
                      </w:r>
                      <w:r w:rsidRPr="00351602">
                        <w:rPr>
                          <w:rFonts w:ascii="Garamond" w:hAnsi="Garamond"/>
                          <w:sz w:val="20"/>
                          <w:szCs w:val="26"/>
                        </w:rPr>
                        <w:t xml:space="preserve">.  A transmission provider must post on its Internet website notice of each waiver of a tariff provision that it grants in favor of an affiliate, unless such waiver has been approved by the Commission.  The posting must be made within one business day of the act of a waiver.  The transmission provider must also maintain a log of the acts of </w:t>
                      </w:r>
                      <w:proofErr w:type="gramStart"/>
                      <w:r w:rsidRPr="00351602">
                        <w:rPr>
                          <w:rFonts w:ascii="Garamond" w:hAnsi="Garamond"/>
                          <w:sz w:val="20"/>
                          <w:szCs w:val="26"/>
                        </w:rPr>
                        <w:t>waiver, and</w:t>
                      </w:r>
                      <w:proofErr w:type="gramEnd"/>
                      <w:r w:rsidRPr="00351602">
                        <w:rPr>
                          <w:rFonts w:ascii="Garamond" w:hAnsi="Garamond"/>
                          <w:sz w:val="20"/>
                          <w:szCs w:val="26"/>
                        </w:rPr>
                        <w:t xml:space="preserve"> must make it available to the Commission upon request.  The records must be kept for a period of five years from the date of each act of waiver.</w:t>
                      </w:r>
                    </w:p>
                  </w:txbxContent>
                </v:textbox>
                <w10:wrap type="square" anchorx="margin"/>
              </v:shape>
            </w:pict>
          </mc:Fallback>
        </mc:AlternateContent>
      </w:r>
    </w:p>
    <w:p w14:paraId="66768A37" w14:textId="00F00F9A" w:rsidR="00351602" w:rsidRDefault="00351602" w:rsidP="000358AB">
      <w:pPr>
        <w:spacing w:after="0"/>
        <w:rPr>
          <w:rFonts w:ascii="Garamond" w:hAnsi="Garamond" w:cs="Arial"/>
        </w:rPr>
      </w:pPr>
    </w:p>
    <w:p w14:paraId="44781CAE" w14:textId="111A9317" w:rsidR="000358AB" w:rsidRPr="000358AB" w:rsidRDefault="000358AB" w:rsidP="000358AB">
      <w:pPr>
        <w:spacing w:after="0"/>
        <w:rPr>
          <w:rFonts w:ascii="Garamond" w:hAnsi="Garamond" w:cs="Arial"/>
        </w:rPr>
      </w:pPr>
      <w:r w:rsidRPr="000358AB">
        <w:rPr>
          <w:rFonts w:ascii="Garamond" w:hAnsi="Garamond" w:cs="Arial"/>
        </w:rPr>
        <w:lastRenderedPageBreak/>
        <w:t>The Company’s Transmission Providers participate in the SPP Open Access Transmission Tariff.  SPP posts on its OASIS site any waivers or information relating to tariff-related matters.</w:t>
      </w:r>
    </w:p>
    <w:p w14:paraId="10698FC5" w14:textId="233A0A2B" w:rsidR="000358AB" w:rsidRPr="00952CBF" w:rsidRDefault="002F1803" w:rsidP="00FB4954">
      <w:pPr>
        <w:pStyle w:val="Heading2"/>
      </w:pPr>
      <w:bookmarkStart w:id="11" w:name="_Toc514414464"/>
      <w:r w:rsidRPr="002F1803">
        <w:rPr>
          <w:noProof/>
        </w:rPr>
        <mc:AlternateContent>
          <mc:Choice Requires="wps">
            <w:drawing>
              <wp:anchor distT="45720" distB="45720" distL="114300" distR="114300" simplePos="0" relativeHeight="251675648" behindDoc="0" locked="0" layoutInCell="1" allowOverlap="1" wp14:anchorId="79157EB4" wp14:editId="4CF65C62">
                <wp:simplePos x="0" y="0"/>
                <wp:positionH relativeFrom="margin">
                  <wp:align>right</wp:align>
                </wp:positionH>
                <wp:positionV relativeFrom="paragraph">
                  <wp:posOffset>360680</wp:posOffset>
                </wp:positionV>
                <wp:extent cx="5928360" cy="1404620"/>
                <wp:effectExtent l="0" t="0" r="1524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4287DD14" w14:textId="77777777" w:rsidR="00257FDB" w:rsidRPr="00531A4B" w:rsidRDefault="00257FDB" w:rsidP="00531A4B">
                            <w:pPr>
                              <w:spacing w:after="0"/>
                              <w:rPr>
                                <w:rFonts w:ascii="Garamond" w:hAnsi="Garamond"/>
                                <w:i/>
                                <w:iCs/>
                                <w:sz w:val="20"/>
                                <w:szCs w:val="26"/>
                              </w:rPr>
                            </w:pPr>
                            <w:r w:rsidRPr="00531A4B">
                              <w:rPr>
                                <w:rFonts w:ascii="Garamond" w:hAnsi="Garamond"/>
                                <w:sz w:val="20"/>
                                <w:szCs w:val="26"/>
                              </w:rPr>
                              <w:t xml:space="preserve">(a) </w:t>
                            </w:r>
                            <w:r w:rsidRPr="00531A4B">
                              <w:rPr>
                                <w:rFonts w:ascii="Garamond" w:hAnsi="Garamond"/>
                                <w:sz w:val="20"/>
                                <w:szCs w:val="26"/>
                                <w:u w:val="single"/>
                              </w:rPr>
                              <w:t>Effective date</w:t>
                            </w:r>
                            <w:r w:rsidRPr="00531A4B">
                              <w:rPr>
                                <w:rFonts w:ascii="Garamond" w:hAnsi="Garamond"/>
                                <w:i/>
                                <w:iCs/>
                                <w:sz w:val="20"/>
                                <w:szCs w:val="26"/>
                              </w:rPr>
                              <w:t xml:space="preserve">. </w:t>
                            </w:r>
                          </w:p>
                          <w:p w14:paraId="71391285" w14:textId="77777777" w:rsidR="00257FDB" w:rsidRPr="00531A4B" w:rsidRDefault="00257FDB" w:rsidP="00531A4B">
                            <w:pPr>
                              <w:spacing w:after="0"/>
                              <w:rPr>
                                <w:rFonts w:ascii="Garamond" w:hAnsi="Garamond"/>
                                <w:sz w:val="20"/>
                              </w:rPr>
                            </w:pPr>
                            <w:r w:rsidRPr="00531A4B">
                              <w:rPr>
                                <w:rFonts w:ascii="Garamond" w:hAnsi="Garamond"/>
                                <w:sz w:val="20"/>
                              </w:rPr>
                              <w:t>A transmission provider must be in full compliance with the standards of conduct on the date it commences transmission transactions with an affiliate that engages in marketing functions.</w:t>
                            </w:r>
                          </w:p>
                          <w:p w14:paraId="4B85061A" w14:textId="77777777" w:rsidR="00257FDB" w:rsidRPr="00531A4B" w:rsidRDefault="00257FDB" w:rsidP="00531A4B">
                            <w:pPr>
                              <w:spacing w:after="0"/>
                              <w:rPr>
                                <w:rFonts w:ascii="Garamond" w:hAnsi="Garamond"/>
                                <w:sz w:val="20"/>
                                <w:szCs w:val="26"/>
                              </w:rPr>
                            </w:pPr>
                            <w:r w:rsidRPr="00531A4B">
                              <w:rPr>
                                <w:rFonts w:ascii="Garamond" w:hAnsi="Garamond"/>
                                <w:sz w:val="20"/>
                                <w:szCs w:val="26"/>
                              </w:rPr>
                              <w:t xml:space="preserve">(b) </w:t>
                            </w:r>
                            <w:r w:rsidRPr="00531A4B">
                              <w:rPr>
                                <w:rFonts w:ascii="Garamond" w:hAnsi="Garamond"/>
                                <w:sz w:val="20"/>
                                <w:szCs w:val="26"/>
                                <w:u w:val="single"/>
                              </w:rPr>
                              <w:t>Compliance measures and written procedures</w:t>
                            </w:r>
                            <w:r w:rsidRPr="00531A4B">
                              <w:rPr>
                                <w:rFonts w:ascii="Garamond" w:hAnsi="Garamond"/>
                                <w:sz w:val="20"/>
                                <w:szCs w:val="26"/>
                              </w:rPr>
                              <w:t xml:space="preserve">.  </w:t>
                            </w:r>
                          </w:p>
                          <w:p w14:paraId="4947FD18" w14:textId="77777777" w:rsidR="00257FDB" w:rsidRPr="00531A4B" w:rsidRDefault="00257FDB" w:rsidP="009402E0">
                            <w:pPr>
                              <w:spacing w:after="0"/>
                              <w:ind w:left="144"/>
                              <w:rPr>
                                <w:rFonts w:ascii="Garamond" w:hAnsi="Garamond"/>
                                <w:sz w:val="20"/>
                                <w:szCs w:val="26"/>
                              </w:rPr>
                            </w:pPr>
                            <w:r w:rsidRPr="00531A4B">
                              <w:rPr>
                                <w:rFonts w:ascii="Garamond" w:hAnsi="Garamond"/>
                                <w:sz w:val="20"/>
                                <w:szCs w:val="26"/>
                              </w:rPr>
                              <w:t xml:space="preserve">(1)  A transmission provider must implement measures to ensure that the requirements of §§ 358.5 and 358.6 are observed by its employees and by the employees of its affiliates.  </w:t>
                            </w:r>
                          </w:p>
                          <w:p w14:paraId="69C55FE7" w14:textId="77777777" w:rsidR="00257FDB" w:rsidRPr="00531A4B" w:rsidRDefault="00257FDB" w:rsidP="009402E0">
                            <w:pPr>
                              <w:spacing w:after="0"/>
                              <w:ind w:left="144"/>
                              <w:rPr>
                                <w:rFonts w:ascii="Garamond" w:hAnsi="Garamond"/>
                                <w:sz w:val="20"/>
                                <w:szCs w:val="26"/>
                              </w:rPr>
                            </w:pPr>
                            <w:r w:rsidRPr="00531A4B">
                              <w:rPr>
                                <w:rFonts w:ascii="Garamond" w:hAnsi="Garamond"/>
                                <w:sz w:val="20"/>
                                <w:szCs w:val="26"/>
                              </w:rPr>
                              <w:t>(2)  A transmission provider must distribute the written procedures referred to in § 358.7(d) to all its transmission function employees, marketing function employees, officers, directors, supervisory employees, and any other employees likely to become privy to transmission function information.</w:t>
                            </w:r>
                          </w:p>
                          <w:p w14:paraId="5068F365" w14:textId="77777777" w:rsidR="00257FDB" w:rsidRPr="00531A4B" w:rsidRDefault="00257FDB" w:rsidP="00531A4B">
                            <w:pPr>
                              <w:spacing w:after="0"/>
                              <w:rPr>
                                <w:rFonts w:ascii="Garamond" w:hAnsi="Garamond"/>
                                <w:sz w:val="20"/>
                                <w:szCs w:val="26"/>
                              </w:rPr>
                            </w:pPr>
                            <w:r w:rsidRPr="00531A4B">
                              <w:rPr>
                                <w:rFonts w:ascii="Garamond" w:hAnsi="Garamond"/>
                                <w:sz w:val="20"/>
                                <w:szCs w:val="26"/>
                              </w:rPr>
                              <w:t xml:space="preserve">(c) </w:t>
                            </w:r>
                            <w:r w:rsidRPr="00531A4B">
                              <w:rPr>
                                <w:rFonts w:ascii="Garamond" w:hAnsi="Garamond"/>
                                <w:sz w:val="20"/>
                                <w:szCs w:val="26"/>
                                <w:u w:val="single"/>
                              </w:rPr>
                              <w:t>Training and compliance personnel.</w:t>
                            </w:r>
                          </w:p>
                          <w:p w14:paraId="654E518A" w14:textId="77777777" w:rsidR="00257FDB" w:rsidRPr="00531A4B" w:rsidRDefault="00257FDB" w:rsidP="009402E0">
                            <w:pPr>
                              <w:spacing w:after="0"/>
                              <w:ind w:left="144"/>
                              <w:rPr>
                                <w:rFonts w:ascii="Garamond" w:hAnsi="Garamond"/>
                                <w:sz w:val="20"/>
                                <w:szCs w:val="26"/>
                              </w:rPr>
                            </w:pPr>
                            <w:r w:rsidRPr="00531A4B">
                              <w:rPr>
                                <w:rFonts w:ascii="Garamond" w:hAnsi="Garamond"/>
                                <w:sz w:val="20"/>
                                <w:szCs w:val="26"/>
                              </w:rPr>
                              <w:t xml:space="preserve">(1)  A transmission provider must provide annual training on the standards of conduct to all the employees listed in paragraph (b)(2) of this section.  The transmission provider must provide training on the standards of conduct to </w:t>
                            </w:r>
                            <w:bookmarkStart w:id="12" w:name="_Hlk89270440"/>
                            <w:r w:rsidRPr="00531A4B">
                              <w:rPr>
                                <w:rFonts w:ascii="Garamond" w:hAnsi="Garamond"/>
                                <w:sz w:val="20"/>
                                <w:szCs w:val="26"/>
                              </w:rPr>
                              <w:t xml:space="preserve">new employees in the categories listed in paragraph (b)(2) </w:t>
                            </w:r>
                            <w:bookmarkEnd w:id="12"/>
                            <w:r w:rsidRPr="00531A4B">
                              <w:rPr>
                                <w:rFonts w:ascii="Garamond" w:hAnsi="Garamond"/>
                                <w:sz w:val="20"/>
                                <w:szCs w:val="26"/>
                              </w:rPr>
                              <w:t xml:space="preserve">of this section, within the first 30 days of their employment.  The transmission provider must require each employee who has taken the training to certify electronically or in writing that s/he has completed the training.  </w:t>
                            </w:r>
                          </w:p>
                          <w:p w14:paraId="089B11E6" w14:textId="77777777" w:rsidR="00257FDB" w:rsidRPr="00531A4B" w:rsidRDefault="00257FDB" w:rsidP="009402E0">
                            <w:pPr>
                              <w:spacing w:after="0"/>
                              <w:ind w:left="144"/>
                              <w:rPr>
                                <w:rFonts w:ascii="Garamond" w:hAnsi="Garamond"/>
                                <w:sz w:val="20"/>
                                <w:szCs w:val="26"/>
                              </w:rPr>
                            </w:pPr>
                            <w:r w:rsidRPr="00531A4B">
                              <w:rPr>
                                <w:rFonts w:ascii="Garamond" w:hAnsi="Garamond"/>
                                <w:sz w:val="20"/>
                                <w:szCs w:val="26"/>
                              </w:rPr>
                              <w:t>(2)  A transmission provider must designate a chief compliance officer who will be responsible for standards of conduct compliance.  The transmission provider must post the name of the chief compliance officer and provide his or her contact information on its Internet 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57EB4" id="_x0000_s1040" type="#_x0000_t202" style="position:absolute;margin-left:415.6pt;margin-top:28.4pt;width:466.8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cFQIAACg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">
                <v:textbox style="mso-fit-shape-to-text:t">
                  <w:txbxContent>
                    <w:p w14:paraId="4287DD14" w14:textId="77777777" w:rsidR="00257FDB" w:rsidRPr="00531A4B" w:rsidRDefault="00257FDB" w:rsidP="00531A4B">
                      <w:pPr>
                        <w:spacing w:after="0"/>
                        <w:rPr>
                          <w:rFonts w:ascii="Garamond" w:hAnsi="Garamond"/>
                          <w:i/>
                          <w:iCs/>
                          <w:sz w:val="20"/>
                          <w:szCs w:val="26"/>
                        </w:rPr>
                      </w:pPr>
                      <w:r w:rsidRPr="00531A4B">
                        <w:rPr>
                          <w:rFonts w:ascii="Garamond" w:hAnsi="Garamond"/>
                          <w:sz w:val="20"/>
                          <w:szCs w:val="26"/>
                        </w:rPr>
                        <w:t xml:space="preserve">(a) </w:t>
                      </w:r>
                      <w:r w:rsidRPr="00531A4B">
                        <w:rPr>
                          <w:rFonts w:ascii="Garamond" w:hAnsi="Garamond"/>
                          <w:sz w:val="20"/>
                          <w:szCs w:val="26"/>
                          <w:u w:val="single"/>
                        </w:rPr>
                        <w:t>Effective date</w:t>
                      </w:r>
                      <w:r w:rsidRPr="00531A4B">
                        <w:rPr>
                          <w:rFonts w:ascii="Garamond" w:hAnsi="Garamond"/>
                          <w:i/>
                          <w:iCs/>
                          <w:sz w:val="20"/>
                          <w:szCs w:val="26"/>
                        </w:rPr>
                        <w:t xml:space="preserve">. </w:t>
                      </w:r>
                    </w:p>
                    <w:p w14:paraId="71391285" w14:textId="77777777" w:rsidR="00257FDB" w:rsidRPr="00531A4B" w:rsidRDefault="00257FDB" w:rsidP="00531A4B">
                      <w:pPr>
                        <w:spacing w:after="0"/>
                        <w:rPr>
                          <w:rFonts w:ascii="Garamond" w:hAnsi="Garamond"/>
                          <w:sz w:val="20"/>
                        </w:rPr>
                      </w:pPr>
                      <w:r w:rsidRPr="00531A4B">
                        <w:rPr>
                          <w:rFonts w:ascii="Garamond" w:hAnsi="Garamond"/>
                          <w:sz w:val="20"/>
                        </w:rPr>
                        <w:t>A transmission provider must be in full compliance with the standards of conduct on the date it commences transmission transactions with an affiliate that engages in marketing functions.</w:t>
                      </w:r>
                    </w:p>
                    <w:p w14:paraId="4B85061A" w14:textId="77777777" w:rsidR="00257FDB" w:rsidRPr="00531A4B" w:rsidRDefault="00257FDB" w:rsidP="00531A4B">
                      <w:pPr>
                        <w:spacing w:after="0"/>
                        <w:rPr>
                          <w:rFonts w:ascii="Garamond" w:hAnsi="Garamond"/>
                          <w:sz w:val="20"/>
                          <w:szCs w:val="26"/>
                        </w:rPr>
                      </w:pPr>
                      <w:r w:rsidRPr="00531A4B">
                        <w:rPr>
                          <w:rFonts w:ascii="Garamond" w:hAnsi="Garamond"/>
                          <w:sz w:val="20"/>
                          <w:szCs w:val="26"/>
                        </w:rPr>
                        <w:t xml:space="preserve">(b) </w:t>
                      </w:r>
                      <w:r w:rsidRPr="00531A4B">
                        <w:rPr>
                          <w:rFonts w:ascii="Garamond" w:hAnsi="Garamond"/>
                          <w:sz w:val="20"/>
                          <w:szCs w:val="26"/>
                          <w:u w:val="single"/>
                        </w:rPr>
                        <w:t>Compliance measures and written procedures</w:t>
                      </w:r>
                      <w:r w:rsidRPr="00531A4B">
                        <w:rPr>
                          <w:rFonts w:ascii="Garamond" w:hAnsi="Garamond"/>
                          <w:sz w:val="20"/>
                          <w:szCs w:val="26"/>
                        </w:rPr>
                        <w:t xml:space="preserve">.  </w:t>
                      </w:r>
                    </w:p>
                    <w:p w14:paraId="4947FD18" w14:textId="77777777" w:rsidR="00257FDB" w:rsidRPr="00531A4B" w:rsidRDefault="00257FDB" w:rsidP="009402E0">
                      <w:pPr>
                        <w:spacing w:after="0"/>
                        <w:ind w:left="144"/>
                        <w:rPr>
                          <w:rFonts w:ascii="Garamond" w:hAnsi="Garamond"/>
                          <w:sz w:val="20"/>
                          <w:szCs w:val="26"/>
                        </w:rPr>
                      </w:pPr>
                      <w:r w:rsidRPr="00531A4B">
                        <w:rPr>
                          <w:rFonts w:ascii="Garamond" w:hAnsi="Garamond"/>
                          <w:sz w:val="20"/>
                          <w:szCs w:val="26"/>
                        </w:rPr>
                        <w:t xml:space="preserve">(1)  A transmission provider must implement measures to ensure that the requirements of §§ 358.5 and 358.6 are observed by its employees and by the employees of its affiliates.  </w:t>
                      </w:r>
                    </w:p>
                    <w:p w14:paraId="69C55FE7" w14:textId="77777777" w:rsidR="00257FDB" w:rsidRPr="00531A4B" w:rsidRDefault="00257FDB" w:rsidP="009402E0">
                      <w:pPr>
                        <w:spacing w:after="0"/>
                        <w:ind w:left="144"/>
                        <w:rPr>
                          <w:rFonts w:ascii="Garamond" w:hAnsi="Garamond"/>
                          <w:sz w:val="20"/>
                          <w:szCs w:val="26"/>
                        </w:rPr>
                      </w:pPr>
                      <w:r w:rsidRPr="00531A4B">
                        <w:rPr>
                          <w:rFonts w:ascii="Garamond" w:hAnsi="Garamond"/>
                          <w:sz w:val="20"/>
                          <w:szCs w:val="26"/>
                        </w:rPr>
                        <w:t>(2)  A transmission provider must distribute the written procedures referred to in § 358.7(d) to all its transmission function employees, marketing function employees, officers, directors, supervisory employees, and any other employees likely to become privy to transmission function information.</w:t>
                      </w:r>
                    </w:p>
                    <w:p w14:paraId="5068F365" w14:textId="77777777" w:rsidR="00257FDB" w:rsidRPr="00531A4B" w:rsidRDefault="00257FDB" w:rsidP="00531A4B">
                      <w:pPr>
                        <w:spacing w:after="0"/>
                        <w:rPr>
                          <w:rFonts w:ascii="Garamond" w:hAnsi="Garamond"/>
                          <w:sz w:val="20"/>
                          <w:szCs w:val="26"/>
                        </w:rPr>
                      </w:pPr>
                      <w:r w:rsidRPr="00531A4B">
                        <w:rPr>
                          <w:rFonts w:ascii="Garamond" w:hAnsi="Garamond"/>
                          <w:sz w:val="20"/>
                          <w:szCs w:val="26"/>
                        </w:rPr>
                        <w:t xml:space="preserve">(c) </w:t>
                      </w:r>
                      <w:r w:rsidRPr="00531A4B">
                        <w:rPr>
                          <w:rFonts w:ascii="Garamond" w:hAnsi="Garamond"/>
                          <w:sz w:val="20"/>
                          <w:szCs w:val="26"/>
                          <w:u w:val="single"/>
                        </w:rPr>
                        <w:t>Training and compliance personnel.</w:t>
                      </w:r>
                    </w:p>
                    <w:p w14:paraId="654E518A" w14:textId="77777777" w:rsidR="00257FDB" w:rsidRPr="00531A4B" w:rsidRDefault="00257FDB" w:rsidP="009402E0">
                      <w:pPr>
                        <w:spacing w:after="0"/>
                        <w:ind w:left="144"/>
                        <w:rPr>
                          <w:rFonts w:ascii="Garamond" w:hAnsi="Garamond"/>
                          <w:sz w:val="20"/>
                          <w:szCs w:val="26"/>
                        </w:rPr>
                      </w:pPr>
                      <w:r w:rsidRPr="00531A4B">
                        <w:rPr>
                          <w:rFonts w:ascii="Garamond" w:hAnsi="Garamond"/>
                          <w:sz w:val="20"/>
                          <w:szCs w:val="26"/>
                        </w:rPr>
                        <w:t xml:space="preserve">(1)  A transmission provider must provide annual training on the standards of conduct to all the employees listed in paragraph (b)(2) of this section.  The transmission provider must provide training on the standards of conduct to </w:t>
                      </w:r>
                      <w:bookmarkStart w:id="13" w:name="_Hlk89270440"/>
                      <w:r w:rsidRPr="00531A4B">
                        <w:rPr>
                          <w:rFonts w:ascii="Garamond" w:hAnsi="Garamond"/>
                          <w:sz w:val="20"/>
                          <w:szCs w:val="26"/>
                        </w:rPr>
                        <w:t xml:space="preserve">new employees in the categories listed in paragraph (b)(2) </w:t>
                      </w:r>
                      <w:bookmarkEnd w:id="13"/>
                      <w:r w:rsidRPr="00531A4B">
                        <w:rPr>
                          <w:rFonts w:ascii="Garamond" w:hAnsi="Garamond"/>
                          <w:sz w:val="20"/>
                          <w:szCs w:val="26"/>
                        </w:rPr>
                        <w:t xml:space="preserve">of this section, within the first 30 days of their employment.  The transmission provider must require each employee who has taken the training to certify electronically or in writing that s/he has completed the training.  </w:t>
                      </w:r>
                    </w:p>
                    <w:p w14:paraId="089B11E6" w14:textId="77777777" w:rsidR="00257FDB" w:rsidRPr="00531A4B" w:rsidRDefault="00257FDB" w:rsidP="009402E0">
                      <w:pPr>
                        <w:spacing w:after="0"/>
                        <w:ind w:left="144"/>
                        <w:rPr>
                          <w:rFonts w:ascii="Garamond" w:hAnsi="Garamond"/>
                          <w:sz w:val="20"/>
                          <w:szCs w:val="26"/>
                        </w:rPr>
                      </w:pPr>
                      <w:r w:rsidRPr="00531A4B">
                        <w:rPr>
                          <w:rFonts w:ascii="Garamond" w:hAnsi="Garamond"/>
                          <w:sz w:val="20"/>
                          <w:szCs w:val="26"/>
                        </w:rPr>
                        <w:t>(2)  A transmission provider must designate a chief compliance officer who will be responsible for standards of conduct compliance.  The transmission provider must post the name of the chief compliance officer and provide his or her contact information on its Internet website.</w:t>
                      </w:r>
                    </w:p>
                  </w:txbxContent>
                </v:textbox>
                <w10:wrap type="square" anchorx="margin"/>
              </v:shape>
            </w:pict>
          </mc:Fallback>
        </mc:AlternateContent>
      </w:r>
      <w:r w:rsidR="000358AB" w:rsidRPr="00952CBF">
        <w:t>§ 358.8   Implementation requirements</w:t>
      </w:r>
      <w:bookmarkEnd w:id="11"/>
    </w:p>
    <w:p w14:paraId="0FA9F9F2" w14:textId="77777777" w:rsidR="00DA6C7D" w:rsidRDefault="00DA6C7D" w:rsidP="000358AB">
      <w:pPr>
        <w:spacing w:after="0"/>
        <w:rPr>
          <w:rFonts w:ascii="Garamond" w:hAnsi="Garamond" w:cs="Arial"/>
        </w:rPr>
      </w:pPr>
    </w:p>
    <w:p w14:paraId="3CBD41FF" w14:textId="08C12130" w:rsidR="000358AB" w:rsidRPr="000358AB" w:rsidRDefault="000358AB" w:rsidP="000358AB">
      <w:pPr>
        <w:spacing w:after="0"/>
        <w:rPr>
          <w:rFonts w:ascii="Garamond" w:hAnsi="Garamond" w:cs="Arial"/>
        </w:rPr>
      </w:pPr>
      <w:r w:rsidRPr="000358AB">
        <w:rPr>
          <w:rFonts w:ascii="Garamond" w:hAnsi="Garamond" w:cs="Arial"/>
        </w:rPr>
        <w:t>Failure to fully comply with the Standards by any of the Company’s employees may result in disciplinary action up to and including termination of employment, or other remedies, all pursuant to the Company’s Code of Ethical Business Conduct.</w:t>
      </w:r>
    </w:p>
    <w:p w14:paraId="4399ADC7" w14:textId="77777777" w:rsidR="000358AB" w:rsidRPr="000358AB" w:rsidRDefault="000358AB" w:rsidP="000358AB">
      <w:pPr>
        <w:spacing w:after="0"/>
        <w:rPr>
          <w:rFonts w:ascii="Garamond" w:hAnsi="Garamond" w:cs="Arial"/>
        </w:rPr>
      </w:pPr>
    </w:p>
    <w:p w14:paraId="79AC7279" w14:textId="6F4367E2" w:rsidR="000358AB" w:rsidRPr="000358AB" w:rsidRDefault="008A1103" w:rsidP="000358AB">
      <w:pPr>
        <w:spacing w:after="0"/>
        <w:rPr>
          <w:rFonts w:ascii="Garamond" w:hAnsi="Garamond" w:cs="Arial"/>
          <w:i/>
        </w:rPr>
      </w:pPr>
      <w:r>
        <w:rPr>
          <w:rFonts w:ascii="Garamond" w:hAnsi="Garamond" w:cs="Arial"/>
        </w:rPr>
        <w:t xml:space="preserve">These written Standards </w:t>
      </w:r>
      <w:r w:rsidR="000358AB" w:rsidRPr="000358AB">
        <w:rPr>
          <w:rFonts w:ascii="Garamond" w:hAnsi="Garamond" w:cs="Arial"/>
        </w:rPr>
        <w:t xml:space="preserve">procedures are available electronically on the Company’s internal Intranet and at </w:t>
      </w:r>
      <w:hyperlink r:id="rId22" w:history="1">
        <w:r w:rsidR="000358AB" w:rsidRPr="000358AB">
          <w:rPr>
            <w:rStyle w:val="Hyperlink"/>
            <w:rFonts w:ascii="Garamond" w:hAnsi="Garamond" w:cs="Arial"/>
          </w:rPr>
          <w:t>www.</w:t>
        </w:r>
        <w:r w:rsidR="00866F30">
          <w:rPr>
            <w:rStyle w:val="Hyperlink"/>
            <w:rFonts w:ascii="Garamond" w:hAnsi="Garamond" w:cs="Arial"/>
          </w:rPr>
          <w:t>evergy</w:t>
        </w:r>
        <w:r w:rsidR="000358AB" w:rsidRPr="000358AB">
          <w:rPr>
            <w:rStyle w:val="Hyperlink"/>
            <w:rFonts w:ascii="Garamond" w:hAnsi="Garamond" w:cs="Arial"/>
          </w:rPr>
          <w:t>.com</w:t>
        </w:r>
      </w:hyperlink>
      <w:r w:rsidR="000358AB" w:rsidRPr="000358AB">
        <w:rPr>
          <w:rFonts w:ascii="Garamond" w:hAnsi="Garamond" w:cs="Arial"/>
          <w:i/>
        </w:rPr>
        <w:t xml:space="preserve">. </w:t>
      </w:r>
      <w:r w:rsidR="000358AB" w:rsidRPr="000358AB">
        <w:rPr>
          <w:rFonts w:ascii="Garamond" w:hAnsi="Garamond" w:cs="Arial"/>
        </w:rPr>
        <w:t xml:space="preserve">Information about the Standards or a copy of the written procedures also can be obtained by </w:t>
      </w:r>
      <w:r w:rsidR="000358AB" w:rsidRPr="00C26946">
        <w:rPr>
          <w:rFonts w:ascii="Garamond" w:hAnsi="Garamond" w:cs="Arial"/>
        </w:rPr>
        <w:t xml:space="preserve">sending a request to </w:t>
      </w:r>
      <w:hyperlink r:id="rId23" w:history="1">
        <w:r w:rsidR="00223965" w:rsidRPr="00223965">
          <w:rPr>
            <w:rStyle w:val="Hyperlink"/>
            <w:rFonts w:ascii="Garamond" w:hAnsi="Garamond" w:cs="Arial"/>
            <w:i/>
          </w:rPr>
          <w:t>FERCCompliance@</w:t>
        </w:r>
        <w:r w:rsidR="00866F30">
          <w:rPr>
            <w:rStyle w:val="Hyperlink"/>
            <w:rFonts w:ascii="Garamond" w:hAnsi="Garamond" w:cs="Arial"/>
            <w:i/>
          </w:rPr>
          <w:t>evergy</w:t>
        </w:r>
        <w:r w:rsidR="00223965" w:rsidRPr="00223965">
          <w:rPr>
            <w:rStyle w:val="Hyperlink"/>
            <w:rFonts w:ascii="Garamond" w:hAnsi="Garamond" w:cs="Arial"/>
            <w:i/>
          </w:rPr>
          <w:t>.com</w:t>
        </w:r>
      </w:hyperlink>
      <w:r w:rsidRPr="00C26946">
        <w:rPr>
          <w:rFonts w:ascii="Garamond" w:hAnsi="Garamond" w:cs="Arial"/>
        </w:rPr>
        <w:t xml:space="preserve">.  </w:t>
      </w:r>
      <w:r w:rsidR="000358AB" w:rsidRPr="00C26946">
        <w:rPr>
          <w:rFonts w:ascii="Garamond" w:hAnsi="Garamond" w:cs="Arial"/>
        </w:rPr>
        <w:t xml:space="preserve">The current </w:t>
      </w:r>
      <w:r w:rsidR="000358AB" w:rsidRPr="000358AB">
        <w:rPr>
          <w:rFonts w:ascii="Garamond" w:hAnsi="Garamond" w:cs="Arial"/>
        </w:rPr>
        <w:t>written procedures are also made available via a link in the annual training course that is completed by all of the Company’s Transmission Function employees, Marketing Function employees, officers, supervisory employees, employees identified as potentially receiving transmission information, and any other emplo</w:t>
      </w:r>
      <w:r w:rsidR="005B642B">
        <w:rPr>
          <w:rFonts w:ascii="Garamond" w:hAnsi="Garamond" w:cs="Arial"/>
        </w:rPr>
        <w:t>yees likely to become privy to Transmission F</w:t>
      </w:r>
      <w:r w:rsidR="000358AB" w:rsidRPr="000358AB">
        <w:rPr>
          <w:rFonts w:ascii="Garamond" w:hAnsi="Garamond" w:cs="Arial"/>
        </w:rPr>
        <w:t>unction information.</w:t>
      </w:r>
    </w:p>
    <w:p w14:paraId="67B07B39" w14:textId="77777777" w:rsidR="000358AB" w:rsidRPr="000358AB" w:rsidRDefault="000358AB" w:rsidP="000358AB">
      <w:pPr>
        <w:spacing w:after="0"/>
        <w:rPr>
          <w:rFonts w:ascii="Garamond" w:hAnsi="Garamond" w:cs="Arial"/>
        </w:rPr>
      </w:pPr>
    </w:p>
    <w:p w14:paraId="78742FDE" w14:textId="12C213DF" w:rsidR="000358AB" w:rsidRPr="000358AB" w:rsidRDefault="000358AB" w:rsidP="000358AB">
      <w:pPr>
        <w:spacing w:after="0"/>
        <w:rPr>
          <w:rFonts w:ascii="Garamond" w:hAnsi="Garamond" w:cs="Arial"/>
        </w:rPr>
      </w:pPr>
      <w:r w:rsidRPr="000358AB">
        <w:rPr>
          <w:rFonts w:ascii="Garamond" w:hAnsi="Garamond" w:cs="Arial"/>
        </w:rPr>
        <w:t xml:space="preserve">Annually, identified employees will complete Standards of Conduct training.  All new employees hired </w:t>
      </w:r>
      <w:r w:rsidR="00C459E6">
        <w:rPr>
          <w:rFonts w:ascii="Garamond" w:hAnsi="Garamond" w:cs="Arial"/>
        </w:rPr>
        <w:t xml:space="preserve">subject to the training requirement listed in this section </w:t>
      </w:r>
      <w:r w:rsidRPr="000358AB">
        <w:rPr>
          <w:rFonts w:ascii="Garamond" w:hAnsi="Garamond" w:cs="Arial"/>
        </w:rPr>
        <w:t xml:space="preserve">are required to complete the Company’s Standards training within their first 30 days of employment. </w:t>
      </w:r>
      <w:r w:rsidR="001B633E">
        <w:rPr>
          <w:rFonts w:ascii="Garamond" w:hAnsi="Garamond" w:cs="Arial"/>
        </w:rPr>
        <w:t xml:space="preserve"> </w:t>
      </w:r>
      <w:r w:rsidR="001D5C50">
        <w:rPr>
          <w:rFonts w:ascii="Garamond" w:hAnsi="Garamond" w:cs="Arial"/>
        </w:rPr>
        <w:t xml:space="preserve">Additionally, the Company makes the Standards training course available to all other new employees even if not identified </w:t>
      </w:r>
      <w:r w:rsidR="001D5C50" w:rsidRPr="00531A4B">
        <w:rPr>
          <w:rFonts w:ascii="Garamond" w:hAnsi="Garamond"/>
          <w:sz w:val="20"/>
          <w:szCs w:val="26"/>
        </w:rPr>
        <w:t xml:space="preserve">in the categories listed in paragraph (b)(2) </w:t>
      </w:r>
      <w:r w:rsidR="001D5C50">
        <w:rPr>
          <w:rFonts w:ascii="Garamond" w:hAnsi="Garamond"/>
          <w:sz w:val="20"/>
          <w:szCs w:val="26"/>
        </w:rPr>
        <w:t xml:space="preserve"> </w:t>
      </w:r>
      <w:r w:rsidRPr="000358AB">
        <w:rPr>
          <w:rFonts w:ascii="Garamond" w:hAnsi="Garamond" w:cs="Arial"/>
        </w:rPr>
        <w:t>Training must be certified in writing or electronically upon completion.</w:t>
      </w:r>
      <w:r w:rsidR="00C26946">
        <w:rPr>
          <w:rFonts w:ascii="Garamond" w:hAnsi="Garamond" w:cs="Arial"/>
        </w:rPr>
        <w:t xml:space="preserve">  Additional training may be required as FERC rules are revised or as the Company determines. </w:t>
      </w:r>
    </w:p>
    <w:p w14:paraId="1C5D42A6" w14:textId="77777777" w:rsidR="000358AB" w:rsidRPr="000358AB" w:rsidRDefault="000358AB" w:rsidP="000358AB">
      <w:pPr>
        <w:spacing w:after="0"/>
        <w:rPr>
          <w:rFonts w:ascii="Garamond" w:hAnsi="Garamond" w:cs="Arial"/>
        </w:rPr>
      </w:pPr>
    </w:p>
    <w:p w14:paraId="6AC969FA" w14:textId="42B45791" w:rsidR="000358AB" w:rsidRDefault="00472CDB" w:rsidP="000358AB">
      <w:pPr>
        <w:spacing w:after="0"/>
        <w:rPr>
          <w:rFonts w:ascii="Garamond" w:hAnsi="Garamond" w:cs="Arial"/>
        </w:rPr>
      </w:pPr>
      <w:r>
        <w:rPr>
          <w:rFonts w:ascii="Garamond" w:hAnsi="Garamond" w:cs="Arial"/>
        </w:rPr>
        <w:lastRenderedPageBreak/>
        <w:t>Kara Larson</w:t>
      </w:r>
      <w:r w:rsidR="00151E59">
        <w:rPr>
          <w:rFonts w:ascii="Garamond" w:hAnsi="Garamond" w:cs="Arial"/>
        </w:rPr>
        <w:t xml:space="preserve"> is the Company’s</w:t>
      </w:r>
      <w:r w:rsidR="00257FDB">
        <w:rPr>
          <w:rFonts w:ascii="Garamond" w:hAnsi="Garamond" w:cs="Arial"/>
        </w:rPr>
        <w:t xml:space="preserve"> </w:t>
      </w:r>
      <w:r w:rsidR="000358AB" w:rsidRPr="000358AB">
        <w:rPr>
          <w:rFonts w:ascii="Garamond" w:hAnsi="Garamond" w:cs="Arial"/>
        </w:rPr>
        <w:t xml:space="preserve">Chief </w:t>
      </w:r>
      <w:r w:rsidR="00151E59">
        <w:rPr>
          <w:rFonts w:ascii="Garamond" w:hAnsi="Garamond" w:cs="Arial"/>
        </w:rPr>
        <w:t>Ethics</w:t>
      </w:r>
      <w:r w:rsidR="000358AB" w:rsidRPr="000358AB">
        <w:rPr>
          <w:rFonts w:ascii="Garamond" w:hAnsi="Garamond" w:cs="Arial"/>
        </w:rPr>
        <w:t xml:space="preserve"> Officer.</w:t>
      </w:r>
      <w:r w:rsidR="00151E59">
        <w:rPr>
          <w:rFonts w:ascii="Garamond" w:hAnsi="Garamond" w:cs="Arial"/>
        </w:rPr>
        <w:t xml:space="preserve">  In that role she also has been designated as the Chief Compliance Officer specific for the Standards. </w:t>
      </w:r>
      <w:r w:rsidR="000358AB" w:rsidRPr="000358AB">
        <w:rPr>
          <w:rFonts w:ascii="Garamond" w:hAnsi="Garamond" w:cs="Arial"/>
        </w:rPr>
        <w:t xml:space="preserve"> </w:t>
      </w:r>
      <w:r w:rsidR="00151E59">
        <w:rPr>
          <w:rFonts w:ascii="Garamond" w:hAnsi="Garamond" w:cs="Arial"/>
        </w:rPr>
        <w:t>This document that includes her c</w:t>
      </w:r>
      <w:r w:rsidR="000358AB" w:rsidRPr="000358AB">
        <w:rPr>
          <w:rFonts w:ascii="Garamond" w:hAnsi="Garamond" w:cs="Arial"/>
        </w:rPr>
        <w:t>ontact infor</w:t>
      </w:r>
      <w:r w:rsidR="008A1103">
        <w:rPr>
          <w:rFonts w:ascii="Garamond" w:hAnsi="Garamond" w:cs="Arial"/>
        </w:rPr>
        <w:t xml:space="preserve">mation is posted on the Company’s Internet </w:t>
      </w:r>
      <w:r w:rsidR="000358AB" w:rsidRPr="000358AB">
        <w:rPr>
          <w:rFonts w:ascii="Garamond" w:hAnsi="Garamond" w:cs="Arial"/>
        </w:rPr>
        <w:t>w</w:t>
      </w:r>
      <w:r w:rsidR="00DA6C7D">
        <w:rPr>
          <w:rFonts w:ascii="Garamond" w:hAnsi="Garamond" w:cs="Arial"/>
        </w:rPr>
        <w:t>ebsite, per the Standards</w:t>
      </w:r>
      <w:r w:rsidR="00C26946">
        <w:rPr>
          <w:rFonts w:ascii="Garamond" w:hAnsi="Garamond" w:cs="Arial"/>
        </w:rPr>
        <w:t>, and on the internal Intranet site</w:t>
      </w:r>
      <w:r w:rsidR="008A1103">
        <w:rPr>
          <w:rFonts w:ascii="Garamond" w:hAnsi="Garamond" w:cs="Arial"/>
        </w:rPr>
        <w:t>.  She can be reached at</w:t>
      </w:r>
      <w:r>
        <w:rPr>
          <w:rFonts w:ascii="Garamond" w:hAnsi="Garamond" w:cs="Arial"/>
        </w:rPr>
        <w:t xml:space="preserve"> </w:t>
      </w:r>
      <w:hyperlink r:id="rId24" w:history="1">
        <w:r w:rsidRPr="003D31D1">
          <w:rPr>
            <w:rStyle w:val="Hyperlink"/>
            <w:rFonts w:ascii="Garamond" w:hAnsi="Garamond" w:cs="Arial"/>
          </w:rPr>
          <w:t>kara.larson@evergy.com</w:t>
        </w:r>
      </w:hyperlink>
      <w:r w:rsidR="008A1103">
        <w:rPr>
          <w:rFonts w:ascii="Garamond" w:hAnsi="Garamond" w:cs="Arial"/>
        </w:rPr>
        <w:t>.</w:t>
      </w:r>
      <w:r w:rsidR="001B633E">
        <w:rPr>
          <w:rFonts w:ascii="Garamond" w:hAnsi="Garamond" w:cs="Arial"/>
        </w:rPr>
        <w:t xml:space="preserve"> </w:t>
      </w:r>
      <w:r w:rsidR="008A1103">
        <w:rPr>
          <w:rFonts w:ascii="Garamond" w:hAnsi="Garamond" w:cs="Arial"/>
        </w:rPr>
        <w:t xml:space="preserve"> Questions about the Standards can be directed to </w:t>
      </w:r>
      <w:r>
        <w:rPr>
          <w:rFonts w:ascii="Garamond" w:hAnsi="Garamond" w:cs="Arial"/>
        </w:rPr>
        <w:t xml:space="preserve">Kara Larson </w:t>
      </w:r>
      <w:r w:rsidR="008A1103">
        <w:rPr>
          <w:rFonts w:ascii="Garamond" w:hAnsi="Garamond" w:cs="Arial"/>
        </w:rPr>
        <w:t xml:space="preserve">or David Douglass in </w:t>
      </w:r>
      <w:r w:rsidR="009235EF">
        <w:rPr>
          <w:rFonts w:ascii="Garamond" w:hAnsi="Garamond" w:cs="Arial"/>
        </w:rPr>
        <w:t>FERC Compliance</w:t>
      </w:r>
      <w:r w:rsidR="008A1103">
        <w:rPr>
          <w:rFonts w:ascii="Garamond" w:hAnsi="Garamond" w:cs="Arial"/>
        </w:rPr>
        <w:t xml:space="preserve">, </w:t>
      </w:r>
      <w:hyperlink r:id="rId25" w:history="1">
        <w:r w:rsidR="008A1103" w:rsidRPr="00317224">
          <w:rPr>
            <w:rStyle w:val="Hyperlink"/>
            <w:rFonts w:ascii="Garamond" w:hAnsi="Garamond" w:cs="Arial"/>
          </w:rPr>
          <w:t>david.douglass@</w:t>
        </w:r>
        <w:r w:rsidR="00866F30">
          <w:rPr>
            <w:rStyle w:val="Hyperlink"/>
            <w:rFonts w:ascii="Garamond" w:hAnsi="Garamond" w:cs="Arial"/>
          </w:rPr>
          <w:t>evergy</w:t>
        </w:r>
        <w:r w:rsidR="008A1103" w:rsidRPr="00317224">
          <w:rPr>
            <w:rStyle w:val="Hyperlink"/>
            <w:rFonts w:ascii="Garamond" w:hAnsi="Garamond" w:cs="Arial"/>
          </w:rPr>
          <w:t>.com</w:t>
        </w:r>
      </w:hyperlink>
      <w:r w:rsidR="008A1103">
        <w:rPr>
          <w:rFonts w:ascii="Garamond" w:hAnsi="Garamond" w:cs="Arial"/>
        </w:rPr>
        <w:t xml:space="preserve">, 816-556-2016. </w:t>
      </w:r>
    </w:p>
    <w:p w14:paraId="6F1A786F" w14:textId="3F3CF62A" w:rsidR="008A1103" w:rsidRDefault="008A1103" w:rsidP="000358AB">
      <w:pPr>
        <w:spacing w:after="0"/>
        <w:rPr>
          <w:rFonts w:ascii="Garamond" w:hAnsi="Garamond" w:cs="Arial"/>
        </w:rPr>
      </w:pPr>
    </w:p>
    <w:p w14:paraId="7147DBDE" w14:textId="6B91AEF7" w:rsidR="008A1103" w:rsidRPr="008A1103" w:rsidRDefault="008A1103" w:rsidP="008A1103">
      <w:pPr>
        <w:spacing w:after="0"/>
        <w:rPr>
          <w:rFonts w:ascii="Garamond" w:hAnsi="Garamond" w:cs="Arial"/>
        </w:rPr>
      </w:pPr>
      <w:r>
        <w:rPr>
          <w:rFonts w:ascii="Garamond" w:hAnsi="Garamond" w:cs="Arial"/>
        </w:rPr>
        <w:t>Additionally, q</w:t>
      </w:r>
      <w:r w:rsidRPr="008A1103">
        <w:rPr>
          <w:rFonts w:ascii="Garamond" w:hAnsi="Garamond" w:cs="Arial"/>
        </w:rPr>
        <w:t xml:space="preserve">uestions </w:t>
      </w:r>
      <w:r w:rsidR="00386F53">
        <w:rPr>
          <w:rFonts w:ascii="Garamond" w:hAnsi="Garamond" w:cs="Arial"/>
        </w:rPr>
        <w:t xml:space="preserve">or concerns </w:t>
      </w:r>
      <w:r w:rsidRPr="008A1103">
        <w:rPr>
          <w:rFonts w:ascii="Garamond" w:hAnsi="Garamond" w:cs="Arial"/>
        </w:rPr>
        <w:t>about the Standards can be sent via e-mail to</w:t>
      </w:r>
      <w:r w:rsidR="00C26946">
        <w:rPr>
          <w:rFonts w:ascii="Garamond" w:hAnsi="Garamond" w:cs="Arial"/>
        </w:rPr>
        <w:t xml:space="preserve"> </w:t>
      </w:r>
      <w:hyperlink r:id="rId26" w:history="1">
        <w:r w:rsidR="00C26946" w:rsidRPr="00C26946">
          <w:rPr>
            <w:rStyle w:val="Hyperlink"/>
            <w:rFonts w:ascii="Garamond" w:hAnsi="Garamond" w:cs="Arial"/>
            <w:i/>
          </w:rPr>
          <w:t>FERCCompliance@</w:t>
        </w:r>
        <w:r w:rsidR="00866F30">
          <w:rPr>
            <w:rStyle w:val="Hyperlink"/>
            <w:rFonts w:ascii="Garamond" w:hAnsi="Garamond" w:cs="Arial"/>
            <w:i/>
          </w:rPr>
          <w:t>evergy</w:t>
        </w:r>
        <w:r w:rsidR="00C26946" w:rsidRPr="00C26946">
          <w:rPr>
            <w:rStyle w:val="Hyperlink"/>
            <w:rFonts w:ascii="Garamond" w:hAnsi="Garamond" w:cs="Arial"/>
            <w:i/>
          </w:rPr>
          <w:t>.com</w:t>
        </w:r>
      </w:hyperlink>
      <w:r w:rsidR="00386F53">
        <w:rPr>
          <w:rFonts w:ascii="Garamond" w:hAnsi="Garamond" w:cs="Arial"/>
        </w:rPr>
        <w:t>.</w:t>
      </w:r>
      <w:r w:rsidR="001B633E">
        <w:rPr>
          <w:rFonts w:ascii="Garamond" w:hAnsi="Garamond" w:cs="Arial"/>
        </w:rPr>
        <w:t xml:space="preserve"> </w:t>
      </w:r>
      <w:r w:rsidRPr="008A1103">
        <w:rPr>
          <w:rFonts w:ascii="Garamond" w:hAnsi="Garamond" w:cs="Arial"/>
        </w:rPr>
        <w:t xml:space="preserve"> </w:t>
      </w:r>
      <w:r w:rsidR="00386F53">
        <w:rPr>
          <w:rFonts w:ascii="Garamond" w:hAnsi="Garamond" w:cs="Arial"/>
        </w:rPr>
        <w:t>C</w:t>
      </w:r>
      <w:r w:rsidRPr="008A1103">
        <w:rPr>
          <w:rFonts w:ascii="Garamond" w:hAnsi="Garamond" w:cs="Arial"/>
        </w:rPr>
        <w:t xml:space="preserve">onfidential and anonymous reporting of concerns or complaints can be addressed via the Company’s ConcernsLine, 1-866-266-7595, toll-free, 24 hours a day. </w:t>
      </w:r>
      <w:r w:rsidR="001B633E">
        <w:rPr>
          <w:rFonts w:ascii="Garamond" w:hAnsi="Garamond" w:cs="Arial"/>
        </w:rPr>
        <w:t xml:space="preserve"> </w:t>
      </w:r>
      <w:r w:rsidRPr="008A1103">
        <w:rPr>
          <w:rFonts w:ascii="Garamond" w:hAnsi="Garamond" w:cs="Arial"/>
        </w:rPr>
        <w:t xml:space="preserve">There also is a </w:t>
      </w:r>
      <w:hyperlink r:id="rId27" w:tgtFrame="_blank" w:history="1">
        <w:r w:rsidRPr="008A1103">
          <w:rPr>
            <w:rStyle w:val="Hyperlink"/>
            <w:rFonts w:ascii="Garamond" w:hAnsi="Garamond" w:cs="Arial"/>
          </w:rPr>
          <w:t>ConcernsLine website</w:t>
        </w:r>
      </w:hyperlink>
      <w:r w:rsidRPr="008A1103">
        <w:rPr>
          <w:rFonts w:ascii="Garamond" w:hAnsi="Garamond" w:cs="Arial"/>
        </w:rPr>
        <w:t xml:space="preserve"> where concerns can be reported. As part of these procedures, this information is posted on the Company’s Internet website.</w:t>
      </w:r>
    </w:p>
    <w:p w14:paraId="46032DF4" w14:textId="77777777" w:rsidR="00DA6C7D" w:rsidRDefault="00DA6C7D" w:rsidP="000358AB">
      <w:pPr>
        <w:spacing w:after="0"/>
        <w:rPr>
          <w:rFonts w:ascii="Garamond" w:hAnsi="Garamond" w:cs="Arial"/>
        </w:rPr>
      </w:pPr>
    </w:p>
    <w:p w14:paraId="543AD8C1" w14:textId="40967B95" w:rsidR="00DA6C7D" w:rsidRDefault="007F5869" w:rsidP="000358AB">
      <w:pPr>
        <w:spacing w:after="0"/>
        <w:rPr>
          <w:rFonts w:ascii="Garamond" w:hAnsi="Garamond" w:cs="Arial"/>
        </w:rPr>
      </w:pPr>
      <w:r w:rsidRPr="002F1803">
        <w:rPr>
          <w:rFonts w:ascii="Garamond" w:hAnsi="Garamond" w:cs="Arial"/>
          <w:noProof/>
        </w:rPr>
        <mc:AlternateContent>
          <mc:Choice Requires="wps">
            <w:drawing>
              <wp:anchor distT="45720" distB="45720" distL="114300" distR="114300" simplePos="0" relativeHeight="251687936" behindDoc="0" locked="0" layoutInCell="1" allowOverlap="1" wp14:anchorId="0BEF38E6" wp14:editId="63DFC360">
                <wp:simplePos x="0" y="0"/>
                <wp:positionH relativeFrom="margin">
                  <wp:align>right</wp:align>
                </wp:positionH>
                <wp:positionV relativeFrom="paragraph">
                  <wp:posOffset>231775</wp:posOffset>
                </wp:positionV>
                <wp:extent cx="5928360" cy="1404620"/>
                <wp:effectExtent l="0" t="0" r="15240"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53964F9B" w14:textId="7C4D9646" w:rsidR="00257FDB" w:rsidRPr="00531A4B" w:rsidRDefault="00257FDB" w:rsidP="00DA6C7D">
                            <w:pPr>
                              <w:spacing w:after="0"/>
                              <w:rPr>
                                <w:rFonts w:ascii="Garamond" w:hAnsi="Garamond"/>
                              </w:rPr>
                            </w:pPr>
                            <w:r w:rsidRPr="00531A4B">
                              <w:rPr>
                                <w:rFonts w:ascii="Garamond" w:hAnsi="Garamond"/>
                                <w:sz w:val="20"/>
                                <w:szCs w:val="26"/>
                              </w:rPr>
                              <w:t xml:space="preserve">(d) </w:t>
                            </w:r>
                            <w:r w:rsidRPr="00531A4B">
                              <w:rPr>
                                <w:rFonts w:ascii="Garamond" w:hAnsi="Garamond"/>
                                <w:iCs/>
                                <w:sz w:val="20"/>
                                <w:szCs w:val="26"/>
                                <w:u w:val="single"/>
                              </w:rPr>
                              <w:t>Books and records</w:t>
                            </w:r>
                            <w:r w:rsidRPr="00531A4B">
                              <w:rPr>
                                <w:rFonts w:ascii="Garamond" w:hAnsi="Garamond"/>
                                <w:i/>
                                <w:iCs/>
                                <w:sz w:val="20"/>
                                <w:szCs w:val="26"/>
                              </w:rPr>
                              <w:t xml:space="preserve">.  </w:t>
                            </w:r>
                            <w:r w:rsidRPr="00531A4B">
                              <w:rPr>
                                <w:rFonts w:ascii="Garamond" w:hAnsi="Garamond"/>
                                <w:sz w:val="20"/>
                                <w:szCs w:val="26"/>
                              </w:rPr>
                              <w:t>A transmission provider must maintain its books of account and records (as prescribed under parts 101, 125, 201 and 225 of this chapter) separately from those of its affiliates that employ or retain marketing function employees, and these must be available for Commission inspections.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F38E6" id="_x0000_s1041" type="#_x0000_t202" style="position:absolute;margin-left:415.6pt;margin-top:18.25pt;width:466.8pt;height:110.6pt;z-index:251687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OqFgIAACg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">
                <v:textbox style="mso-fit-shape-to-text:t">
                  <w:txbxContent>
                    <w:p w14:paraId="53964F9B" w14:textId="7C4D9646" w:rsidR="00257FDB" w:rsidRPr="00531A4B" w:rsidRDefault="00257FDB" w:rsidP="00DA6C7D">
                      <w:pPr>
                        <w:spacing w:after="0"/>
                        <w:rPr>
                          <w:rFonts w:ascii="Garamond" w:hAnsi="Garamond"/>
                        </w:rPr>
                      </w:pPr>
                      <w:r w:rsidRPr="00531A4B">
                        <w:rPr>
                          <w:rFonts w:ascii="Garamond" w:hAnsi="Garamond"/>
                          <w:sz w:val="20"/>
                          <w:szCs w:val="26"/>
                        </w:rPr>
                        <w:t xml:space="preserve">(d) </w:t>
                      </w:r>
                      <w:r w:rsidRPr="00531A4B">
                        <w:rPr>
                          <w:rFonts w:ascii="Garamond" w:hAnsi="Garamond"/>
                          <w:iCs/>
                          <w:sz w:val="20"/>
                          <w:szCs w:val="26"/>
                          <w:u w:val="single"/>
                        </w:rPr>
                        <w:t>Books and records</w:t>
                      </w:r>
                      <w:r w:rsidRPr="00531A4B">
                        <w:rPr>
                          <w:rFonts w:ascii="Garamond" w:hAnsi="Garamond"/>
                          <w:i/>
                          <w:iCs/>
                          <w:sz w:val="20"/>
                          <w:szCs w:val="26"/>
                        </w:rPr>
                        <w:t xml:space="preserve">.  </w:t>
                      </w:r>
                      <w:r w:rsidRPr="00531A4B">
                        <w:rPr>
                          <w:rFonts w:ascii="Garamond" w:hAnsi="Garamond"/>
                          <w:sz w:val="20"/>
                          <w:szCs w:val="26"/>
                        </w:rPr>
                        <w:t>A transmission provider must maintain its books of account and records (as prescribed under parts 101, 125, 201 and 225 of this chapter) separately from those of its affiliates that employ or retain marketing function employees, and these must be available for Commission inspections.</w:t>
                      </w:r>
                    </w:p>
                  </w:txbxContent>
                </v:textbox>
                <w10:wrap type="square" anchorx="margin"/>
              </v:shape>
            </w:pict>
          </mc:Fallback>
        </mc:AlternateContent>
      </w:r>
    </w:p>
    <w:p w14:paraId="4055EC74" w14:textId="77777777" w:rsidR="00DA6C7D" w:rsidRDefault="00DA6C7D" w:rsidP="000358AB">
      <w:pPr>
        <w:spacing w:after="0"/>
        <w:rPr>
          <w:rFonts w:ascii="Garamond" w:hAnsi="Garamond" w:cs="Arial"/>
        </w:rPr>
      </w:pPr>
    </w:p>
    <w:p w14:paraId="4BF3997A" w14:textId="6BB958F4" w:rsidR="000358AB" w:rsidRPr="000358AB" w:rsidRDefault="00DA6C7D" w:rsidP="000358AB">
      <w:pPr>
        <w:spacing w:after="0"/>
        <w:rPr>
          <w:rFonts w:ascii="Garamond" w:hAnsi="Garamond" w:cs="Arial"/>
        </w:rPr>
      </w:pPr>
      <w:r>
        <w:rPr>
          <w:rFonts w:ascii="Garamond" w:hAnsi="Garamond" w:cs="Arial"/>
        </w:rPr>
        <w:t>T</w:t>
      </w:r>
      <w:r w:rsidR="000358AB" w:rsidRPr="000358AB">
        <w:rPr>
          <w:rFonts w:ascii="Garamond" w:hAnsi="Garamond" w:cs="Arial"/>
        </w:rPr>
        <w:t>he Company maintains its books of account and records as prescribed under Parts 101, 125, 201 and 225 of the FERC regulations.  Those records are managed by the Company’s Controller and will be made available for inspection by FERC in accordance with legal requirements.</w:t>
      </w:r>
    </w:p>
    <w:p w14:paraId="5E306D67" w14:textId="77777777" w:rsidR="00A0467F" w:rsidRDefault="00A0467F" w:rsidP="000358AB">
      <w:pPr>
        <w:spacing w:after="0"/>
        <w:rPr>
          <w:rFonts w:ascii="Garamond" w:hAnsi="Garamond" w:cs="Arial"/>
        </w:rPr>
      </w:pPr>
    </w:p>
    <w:p w14:paraId="03C65CFA" w14:textId="4D273A05" w:rsidR="00A0467F" w:rsidRDefault="00A0467F" w:rsidP="00FB4954">
      <w:pPr>
        <w:pStyle w:val="Heading2"/>
      </w:pPr>
      <w:bookmarkStart w:id="14" w:name="_Toc514414465"/>
      <w:r w:rsidRPr="00CD7071">
        <w:t>REVISION HISTORY</w:t>
      </w:r>
      <w:bookmarkEnd w:id="14"/>
    </w:p>
    <w:p w14:paraId="74E9B3BF" w14:textId="77777777" w:rsidR="00FB4954" w:rsidRPr="00FB4954" w:rsidRDefault="00FB4954" w:rsidP="00FB4954"/>
    <w:tbl>
      <w:tblPr>
        <w:tblW w:w="9400" w:type="dxa"/>
        <w:tblInd w:w="93" w:type="dxa"/>
        <w:tblLook w:val="04A0" w:firstRow="1" w:lastRow="0" w:firstColumn="1" w:lastColumn="0" w:noHBand="0" w:noVBand="1"/>
      </w:tblPr>
      <w:tblGrid>
        <w:gridCol w:w="1725"/>
        <w:gridCol w:w="3420"/>
        <w:gridCol w:w="4255"/>
      </w:tblGrid>
      <w:tr w:rsidR="00A0467F" w:rsidRPr="00A0467F" w14:paraId="6346F3E5" w14:textId="77777777" w:rsidTr="00304474">
        <w:trPr>
          <w:trHeight w:val="287"/>
        </w:trPr>
        <w:tc>
          <w:tcPr>
            <w:tcW w:w="1725" w:type="dxa"/>
            <w:tcBorders>
              <w:top w:val="single" w:sz="4" w:space="0" w:color="auto"/>
              <w:left w:val="single" w:sz="4" w:space="0" w:color="auto"/>
              <w:bottom w:val="single" w:sz="4" w:space="0" w:color="auto"/>
              <w:right w:val="single" w:sz="4" w:space="0" w:color="auto"/>
            </w:tcBorders>
            <w:shd w:val="clear" w:color="000000" w:fill="00529C"/>
            <w:vAlign w:val="center"/>
            <w:hideMark/>
          </w:tcPr>
          <w:p w14:paraId="6BE987D5" w14:textId="77777777" w:rsidR="00A0467F" w:rsidRPr="00A0467F" w:rsidRDefault="00A0467F" w:rsidP="00A0467F">
            <w:pPr>
              <w:spacing w:after="0" w:line="240" w:lineRule="auto"/>
              <w:jc w:val="center"/>
              <w:rPr>
                <w:rFonts w:ascii="Garamond" w:eastAsia="Times New Roman" w:hAnsi="Garamond" w:cs="Arial"/>
                <w:color w:val="FFFFFF"/>
                <w:sz w:val="18"/>
                <w:szCs w:val="16"/>
              </w:rPr>
            </w:pPr>
            <w:r w:rsidRPr="00A0467F">
              <w:rPr>
                <w:rFonts w:ascii="Garamond" w:eastAsia="Times New Roman" w:hAnsi="Garamond" w:cs="Arial"/>
                <w:color w:val="FFFFFF"/>
                <w:sz w:val="18"/>
                <w:szCs w:val="16"/>
              </w:rPr>
              <w:t>VERSION #</w:t>
            </w:r>
          </w:p>
        </w:tc>
        <w:tc>
          <w:tcPr>
            <w:tcW w:w="3420" w:type="dxa"/>
            <w:tcBorders>
              <w:top w:val="single" w:sz="4" w:space="0" w:color="auto"/>
              <w:left w:val="nil"/>
              <w:bottom w:val="single" w:sz="4" w:space="0" w:color="auto"/>
              <w:right w:val="single" w:sz="4" w:space="0" w:color="auto"/>
            </w:tcBorders>
            <w:shd w:val="clear" w:color="000000" w:fill="00529C"/>
            <w:noWrap/>
            <w:vAlign w:val="center"/>
            <w:hideMark/>
          </w:tcPr>
          <w:p w14:paraId="790CEC3D" w14:textId="77777777" w:rsidR="00A0467F" w:rsidRPr="00A0467F" w:rsidRDefault="00A0467F" w:rsidP="00A0467F">
            <w:pPr>
              <w:spacing w:after="0" w:line="240" w:lineRule="auto"/>
              <w:jc w:val="center"/>
              <w:rPr>
                <w:rFonts w:ascii="Garamond" w:eastAsia="Times New Roman" w:hAnsi="Garamond" w:cs="Arial"/>
                <w:color w:val="FFFFFF"/>
                <w:sz w:val="18"/>
                <w:szCs w:val="16"/>
              </w:rPr>
            </w:pPr>
            <w:r w:rsidRPr="00A0467F">
              <w:rPr>
                <w:rFonts w:ascii="Garamond" w:eastAsia="Times New Roman" w:hAnsi="Garamond" w:cs="Arial"/>
                <w:color w:val="FFFFFF"/>
                <w:sz w:val="18"/>
                <w:szCs w:val="16"/>
              </w:rPr>
              <w:t>REVISION DATE // PERSONNEL</w:t>
            </w:r>
          </w:p>
        </w:tc>
        <w:tc>
          <w:tcPr>
            <w:tcW w:w="4255" w:type="dxa"/>
            <w:tcBorders>
              <w:top w:val="single" w:sz="4" w:space="0" w:color="auto"/>
              <w:left w:val="nil"/>
              <w:bottom w:val="single" w:sz="4" w:space="0" w:color="auto"/>
              <w:right w:val="single" w:sz="4" w:space="0" w:color="auto"/>
            </w:tcBorders>
            <w:shd w:val="clear" w:color="000000" w:fill="00529C"/>
            <w:noWrap/>
            <w:vAlign w:val="center"/>
            <w:hideMark/>
          </w:tcPr>
          <w:p w14:paraId="7FCFD5B8" w14:textId="77777777" w:rsidR="00A0467F" w:rsidRPr="00A0467F" w:rsidRDefault="00A0467F" w:rsidP="00A0467F">
            <w:pPr>
              <w:spacing w:after="0" w:line="240" w:lineRule="auto"/>
              <w:jc w:val="center"/>
              <w:rPr>
                <w:rFonts w:ascii="Garamond" w:eastAsia="Times New Roman" w:hAnsi="Garamond" w:cs="Arial"/>
                <w:color w:val="FFFFFF"/>
                <w:sz w:val="18"/>
                <w:szCs w:val="16"/>
              </w:rPr>
            </w:pPr>
            <w:r w:rsidRPr="00A0467F">
              <w:rPr>
                <w:rFonts w:ascii="Garamond" w:eastAsia="Times New Roman" w:hAnsi="Garamond" w:cs="Arial"/>
                <w:color w:val="FFFFFF"/>
                <w:sz w:val="18"/>
                <w:szCs w:val="16"/>
              </w:rPr>
              <w:t>CHANGE DESCRIPTION</w:t>
            </w:r>
          </w:p>
        </w:tc>
      </w:tr>
      <w:tr w:rsidR="00A0467F" w:rsidRPr="00A0467F" w14:paraId="56FD01F5" w14:textId="77777777" w:rsidTr="00304474">
        <w:trPr>
          <w:trHeight w:val="255"/>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3407825E" w14:textId="4054D991" w:rsidR="00A0467F" w:rsidRPr="0031611F" w:rsidRDefault="009235EF" w:rsidP="00A0467F">
            <w:pPr>
              <w:spacing w:after="0" w:line="240" w:lineRule="auto"/>
              <w:jc w:val="center"/>
              <w:rPr>
                <w:rFonts w:ascii="Garamond" w:eastAsia="Times New Roman" w:hAnsi="Garamond" w:cs="Arial"/>
                <w:color w:val="000000"/>
                <w:sz w:val="16"/>
                <w:szCs w:val="16"/>
              </w:rPr>
            </w:pPr>
            <w:r w:rsidRPr="0031611F">
              <w:rPr>
                <w:rFonts w:ascii="Garamond" w:eastAsia="Times New Roman" w:hAnsi="Garamond" w:cs="Arial"/>
                <w:color w:val="000000"/>
                <w:sz w:val="16"/>
                <w:szCs w:val="16"/>
              </w:rPr>
              <w:t>1.0</w:t>
            </w:r>
          </w:p>
        </w:tc>
        <w:tc>
          <w:tcPr>
            <w:tcW w:w="3420" w:type="dxa"/>
            <w:tcBorders>
              <w:top w:val="nil"/>
              <w:left w:val="nil"/>
              <w:bottom w:val="single" w:sz="4" w:space="0" w:color="auto"/>
              <w:right w:val="single" w:sz="4" w:space="0" w:color="auto"/>
            </w:tcBorders>
            <w:shd w:val="clear" w:color="auto" w:fill="auto"/>
            <w:noWrap/>
            <w:vAlign w:val="center"/>
            <w:hideMark/>
          </w:tcPr>
          <w:p w14:paraId="1F211263" w14:textId="7C9AA488" w:rsidR="00A0467F" w:rsidRPr="0031611F" w:rsidRDefault="009235EF" w:rsidP="00A0467F">
            <w:pPr>
              <w:spacing w:after="0" w:line="240" w:lineRule="auto"/>
              <w:rPr>
                <w:rFonts w:ascii="Garamond" w:eastAsia="Times New Roman" w:hAnsi="Garamond" w:cs="Arial"/>
                <w:color w:val="000000"/>
                <w:sz w:val="16"/>
                <w:szCs w:val="16"/>
              </w:rPr>
            </w:pPr>
            <w:r w:rsidRPr="0031611F">
              <w:rPr>
                <w:rFonts w:ascii="Garamond" w:eastAsia="Times New Roman" w:hAnsi="Garamond" w:cs="Arial"/>
                <w:color w:val="000000"/>
                <w:sz w:val="16"/>
                <w:szCs w:val="16"/>
              </w:rPr>
              <w:t>2018-06-04 // David Douglass</w:t>
            </w:r>
            <w:r w:rsidR="00A0467F" w:rsidRPr="0031611F">
              <w:rPr>
                <w:rFonts w:ascii="Garamond" w:eastAsia="Times New Roman" w:hAnsi="Garamond" w:cs="Arial"/>
                <w:color w:val="000000"/>
                <w:sz w:val="16"/>
                <w:szCs w:val="16"/>
              </w:rPr>
              <w:t xml:space="preserve"> </w:t>
            </w:r>
          </w:p>
        </w:tc>
        <w:tc>
          <w:tcPr>
            <w:tcW w:w="4255" w:type="dxa"/>
            <w:tcBorders>
              <w:top w:val="nil"/>
              <w:left w:val="nil"/>
              <w:bottom w:val="single" w:sz="4" w:space="0" w:color="auto"/>
              <w:right w:val="single" w:sz="4" w:space="0" w:color="auto"/>
            </w:tcBorders>
            <w:shd w:val="clear" w:color="auto" w:fill="auto"/>
            <w:noWrap/>
            <w:vAlign w:val="center"/>
          </w:tcPr>
          <w:p w14:paraId="52CB2952" w14:textId="02043D62" w:rsidR="00A0467F" w:rsidRPr="0031611F" w:rsidRDefault="00A0467F" w:rsidP="00A0467F">
            <w:pPr>
              <w:spacing w:after="0" w:line="240" w:lineRule="auto"/>
              <w:rPr>
                <w:rFonts w:ascii="Garamond" w:eastAsia="Times New Roman" w:hAnsi="Garamond" w:cs="Arial"/>
                <w:color w:val="000000"/>
                <w:sz w:val="16"/>
                <w:szCs w:val="16"/>
              </w:rPr>
            </w:pPr>
            <w:r w:rsidRPr="0031611F">
              <w:rPr>
                <w:rFonts w:ascii="Garamond" w:eastAsia="Times New Roman" w:hAnsi="Garamond" w:cs="Arial"/>
                <w:color w:val="000000"/>
                <w:sz w:val="16"/>
                <w:szCs w:val="16"/>
              </w:rPr>
              <w:t>Creation of initial document</w:t>
            </w:r>
          </w:p>
        </w:tc>
      </w:tr>
      <w:tr w:rsidR="00A0467F" w:rsidRPr="00A0467F" w14:paraId="2216414D" w14:textId="77777777" w:rsidTr="00304474">
        <w:trPr>
          <w:trHeight w:val="255"/>
        </w:trPr>
        <w:tc>
          <w:tcPr>
            <w:tcW w:w="1725" w:type="dxa"/>
            <w:tcBorders>
              <w:top w:val="nil"/>
              <w:left w:val="single" w:sz="4" w:space="0" w:color="auto"/>
              <w:bottom w:val="single" w:sz="4" w:space="0" w:color="auto"/>
              <w:right w:val="single" w:sz="4" w:space="0" w:color="auto"/>
            </w:tcBorders>
            <w:shd w:val="clear" w:color="auto" w:fill="auto"/>
            <w:noWrap/>
            <w:vAlign w:val="center"/>
          </w:tcPr>
          <w:p w14:paraId="434105AC" w14:textId="073DEC91" w:rsidR="00A0467F" w:rsidRPr="0031611F" w:rsidRDefault="0031611F" w:rsidP="00A0467F">
            <w:pPr>
              <w:spacing w:after="0" w:line="240" w:lineRule="auto"/>
              <w:jc w:val="center"/>
              <w:rPr>
                <w:rFonts w:ascii="Garamond" w:eastAsia="Times New Roman" w:hAnsi="Garamond" w:cs="Arial"/>
                <w:color w:val="000000"/>
                <w:sz w:val="16"/>
                <w:szCs w:val="16"/>
              </w:rPr>
            </w:pPr>
            <w:r w:rsidRPr="0031611F">
              <w:rPr>
                <w:rFonts w:ascii="Garamond" w:eastAsia="Times New Roman" w:hAnsi="Garamond" w:cs="Arial"/>
                <w:color w:val="000000"/>
                <w:sz w:val="16"/>
                <w:szCs w:val="16"/>
              </w:rPr>
              <w:t>1.1</w:t>
            </w:r>
          </w:p>
        </w:tc>
        <w:tc>
          <w:tcPr>
            <w:tcW w:w="3420" w:type="dxa"/>
            <w:tcBorders>
              <w:top w:val="nil"/>
              <w:left w:val="nil"/>
              <w:bottom w:val="single" w:sz="4" w:space="0" w:color="auto"/>
              <w:right w:val="single" w:sz="4" w:space="0" w:color="auto"/>
            </w:tcBorders>
            <w:shd w:val="clear" w:color="auto" w:fill="auto"/>
            <w:noWrap/>
            <w:vAlign w:val="center"/>
          </w:tcPr>
          <w:p w14:paraId="30836004" w14:textId="585C82DF" w:rsidR="00A0467F" w:rsidRPr="0031611F" w:rsidRDefault="0031611F" w:rsidP="00A0467F">
            <w:pPr>
              <w:spacing w:after="0" w:line="240" w:lineRule="auto"/>
              <w:rPr>
                <w:rFonts w:ascii="Garamond" w:eastAsia="Times New Roman" w:hAnsi="Garamond" w:cs="Arial"/>
                <w:color w:val="000000"/>
                <w:sz w:val="16"/>
                <w:szCs w:val="16"/>
              </w:rPr>
            </w:pPr>
            <w:r w:rsidRPr="0031611F">
              <w:rPr>
                <w:rFonts w:ascii="Garamond" w:eastAsia="Times New Roman" w:hAnsi="Garamond" w:cs="Arial"/>
                <w:color w:val="000000"/>
                <w:sz w:val="16"/>
                <w:szCs w:val="16"/>
              </w:rPr>
              <w:t>2019-01-09 // David Douglass</w:t>
            </w:r>
          </w:p>
        </w:tc>
        <w:tc>
          <w:tcPr>
            <w:tcW w:w="4255" w:type="dxa"/>
            <w:tcBorders>
              <w:top w:val="nil"/>
              <w:left w:val="nil"/>
              <w:bottom w:val="single" w:sz="4" w:space="0" w:color="auto"/>
              <w:right w:val="single" w:sz="4" w:space="0" w:color="auto"/>
            </w:tcBorders>
            <w:shd w:val="clear" w:color="auto" w:fill="auto"/>
            <w:noWrap/>
            <w:vAlign w:val="center"/>
          </w:tcPr>
          <w:p w14:paraId="24F286FE" w14:textId="77777777" w:rsidR="0031611F" w:rsidRPr="0031611F" w:rsidRDefault="0031611F" w:rsidP="0031611F">
            <w:pPr>
              <w:spacing w:after="0" w:line="240" w:lineRule="auto"/>
              <w:contextualSpacing/>
              <w:rPr>
                <w:rFonts w:ascii="Garamond" w:eastAsia="Times New Roman" w:hAnsi="Garamond" w:cs="Arial"/>
                <w:color w:val="000000"/>
                <w:sz w:val="16"/>
                <w:szCs w:val="16"/>
              </w:rPr>
            </w:pPr>
            <w:r w:rsidRPr="0031611F">
              <w:rPr>
                <w:rFonts w:ascii="Garamond" w:eastAsia="Times New Roman" w:hAnsi="Garamond" w:cs="Arial"/>
                <w:color w:val="000000"/>
                <w:sz w:val="16"/>
                <w:szCs w:val="16"/>
              </w:rPr>
              <w:t>Annual review</w:t>
            </w:r>
          </w:p>
          <w:p w14:paraId="3B074CB3" w14:textId="2E4D8A03" w:rsidR="00A0467F" w:rsidRPr="0031611F" w:rsidRDefault="0031611F" w:rsidP="0031611F">
            <w:pPr>
              <w:spacing w:after="0" w:line="240" w:lineRule="auto"/>
              <w:contextualSpacing/>
              <w:rPr>
                <w:rFonts w:ascii="Garamond" w:eastAsia="Times New Roman" w:hAnsi="Garamond" w:cs="Arial"/>
                <w:color w:val="000000"/>
                <w:sz w:val="16"/>
                <w:szCs w:val="16"/>
              </w:rPr>
            </w:pPr>
            <w:r w:rsidRPr="0031611F">
              <w:rPr>
                <w:rFonts w:ascii="Garamond" w:eastAsia="Times New Roman" w:hAnsi="Garamond" w:cs="Arial"/>
                <w:color w:val="000000"/>
                <w:sz w:val="16"/>
                <w:szCs w:val="16"/>
              </w:rPr>
              <w:t>Added Generation Services department</w:t>
            </w:r>
          </w:p>
        </w:tc>
      </w:tr>
      <w:tr w:rsidR="00A0467F" w:rsidRPr="00A0467F" w14:paraId="292225AC" w14:textId="77777777" w:rsidTr="00304474">
        <w:trPr>
          <w:trHeight w:val="255"/>
        </w:trPr>
        <w:tc>
          <w:tcPr>
            <w:tcW w:w="1725" w:type="dxa"/>
            <w:tcBorders>
              <w:top w:val="nil"/>
              <w:left w:val="single" w:sz="4" w:space="0" w:color="auto"/>
              <w:bottom w:val="single" w:sz="4" w:space="0" w:color="auto"/>
              <w:right w:val="single" w:sz="4" w:space="0" w:color="auto"/>
            </w:tcBorders>
            <w:shd w:val="clear" w:color="auto" w:fill="auto"/>
            <w:noWrap/>
            <w:vAlign w:val="center"/>
          </w:tcPr>
          <w:p w14:paraId="4AD3EB62" w14:textId="182A99B2" w:rsidR="00A0467F" w:rsidRPr="00A0467F" w:rsidRDefault="00F43B1D" w:rsidP="00A0467F">
            <w:pPr>
              <w:spacing w:after="0" w:line="240" w:lineRule="auto"/>
              <w:jc w:val="center"/>
              <w:rPr>
                <w:rFonts w:ascii="Garamond" w:eastAsia="Times New Roman" w:hAnsi="Garamond" w:cs="Arial"/>
                <w:color w:val="000000"/>
                <w:sz w:val="16"/>
                <w:szCs w:val="16"/>
              </w:rPr>
            </w:pPr>
            <w:r>
              <w:rPr>
                <w:rFonts w:ascii="Garamond" w:eastAsia="Times New Roman" w:hAnsi="Garamond" w:cs="Arial"/>
                <w:color w:val="000000"/>
                <w:sz w:val="16"/>
                <w:szCs w:val="16"/>
              </w:rPr>
              <w:t>2.0</w:t>
            </w:r>
          </w:p>
        </w:tc>
        <w:tc>
          <w:tcPr>
            <w:tcW w:w="3420" w:type="dxa"/>
            <w:tcBorders>
              <w:top w:val="nil"/>
              <w:left w:val="nil"/>
              <w:bottom w:val="single" w:sz="4" w:space="0" w:color="auto"/>
              <w:right w:val="single" w:sz="4" w:space="0" w:color="auto"/>
            </w:tcBorders>
            <w:shd w:val="clear" w:color="auto" w:fill="auto"/>
            <w:noWrap/>
            <w:vAlign w:val="center"/>
          </w:tcPr>
          <w:p w14:paraId="3EF9E239" w14:textId="64686FE8" w:rsidR="00A0467F" w:rsidRPr="00A0467F" w:rsidRDefault="00F43B1D" w:rsidP="00A0467F">
            <w:pPr>
              <w:spacing w:after="0" w:line="240" w:lineRule="auto"/>
              <w:rPr>
                <w:rFonts w:ascii="Garamond" w:eastAsia="Times New Roman" w:hAnsi="Garamond" w:cs="Arial"/>
                <w:color w:val="000000"/>
                <w:sz w:val="16"/>
                <w:szCs w:val="16"/>
              </w:rPr>
            </w:pPr>
            <w:r>
              <w:rPr>
                <w:rFonts w:ascii="Garamond" w:eastAsia="Times New Roman" w:hAnsi="Garamond" w:cs="Arial"/>
                <w:color w:val="000000"/>
                <w:sz w:val="16"/>
                <w:szCs w:val="16"/>
              </w:rPr>
              <w:t>2019-10-01 // David Douglass</w:t>
            </w:r>
          </w:p>
        </w:tc>
        <w:tc>
          <w:tcPr>
            <w:tcW w:w="4255" w:type="dxa"/>
            <w:tcBorders>
              <w:top w:val="nil"/>
              <w:left w:val="nil"/>
              <w:bottom w:val="single" w:sz="4" w:space="0" w:color="auto"/>
              <w:right w:val="single" w:sz="4" w:space="0" w:color="auto"/>
            </w:tcBorders>
            <w:shd w:val="clear" w:color="auto" w:fill="auto"/>
            <w:noWrap/>
            <w:vAlign w:val="center"/>
          </w:tcPr>
          <w:p w14:paraId="13687376" w14:textId="52DD02D8" w:rsidR="00A0467F" w:rsidRPr="00A0467F" w:rsidRDefault="00F43B1D" w:rsidP="00F43B1D">
            <w:pPr>
              <w:spacing w:after="0" w:line="240" w:lineRule="auto"/>
              <w:contextualSpacing/>
              <w:rPr>
                <w:rFonts w:ascii="Garamond" w:eastAsia="Times New Roman" w:hAnsi="Garamond" w:cs="Arial"/>
                <w:color w:val="000000"/>
                <w:sz w:val="16"/>
                <w:szCs w:val="16"/>
              </w:rPr>
            </w:pPr>
            <w:r>
              <w:rPr>
                <w:rFonts w:ascii="Garamond" w:eastAsia="Times New Roman" w:hAnsi="Garamond" w:cs="Arial"/>
                <w:color w:val="000000"/>
                <w:sz w:val="16"/>
                <w:szCs w:val="16"/>
              </w:rPr>
              <w:t>Revised to reflect Evergy branding for all entities</w:t>
            </w:r>
            <w:r w:rsidR="00B4794F">
              <w:rPr>
                <w:rFonts w:ascii="Garamond" w:eastAsia="Times New Roman" w:hAnsi="Garamond" w:cs="Arial"/>
                <w:color w:val="000000"/>
                <w:sz w:val="16"/>
                <w:szCs w:val="16"/>
              </w:rPr>
              <w:t xml:space="preserve"> throughout the document; Email contact info and website address updated</w:t>
            </w:r>
          </w:p>
        </w:tc>
      </w:tr>
      <w:tr w:rsidR="00A0467F" w:rsidRPr="00A0467F" w14:paraId="46113E76" w14:textId="77777777" w:rsidTr="00304474">
        <w:trPr>
          <w:trHeight w:val="255"/>
        </w:trPr>
        <w:tc>
          <w:tcPr>
            <w:tcW w:w="1725" w:type="dxa"/>
            <w:tcBorders>
              <w:top w:val="nil"/>
              <w:left w:val="single" w:sz="4" w:space="0" w:color="auto"/>
              <w:bottom w:val="single" w:sz="4" w:space="0" w:color="auto"/>
              <w:right w:val="single" w:sz="4" w:space="0" w:color="auto"/>
            </w:tcBorders>
            <w:shd w:val="clear" w:color="auto" w:fill="auto"/>
            <w:noWrap/>
            <w:vAlign w:val="center"/>
          </w:tcPr>
          <w:p w14:paraId="1E0C0CFB" w14:textId="5B135CE6" w:rsidR="00A0467F" w:rsidRPr="00A0467F" w:rsidRDefault="00A82783" w:rsidP="00A0467F">
            <w:pPr>
              <w:spacing w:after="0" w:line="240" w:lineRule="auto"/>
              <w:jc w:val="center"/>
              <w:rPr>
                <w:rFonts w:ascii="Garamond" w:eastAsia="Times New Roman" w:hAnsi="Garamond" w:cs="Arial"/>
                <w:color w:val="000000"/>
                <w:sz w:val="16"/>
                <w:szCs w:val="16"/>
              </w:rPr>
            </w:pPr>
            <w:r>
              <w:rPr>
                <w:rFonts w:ascii="Garamond" w:eastAsia="Times New Roman" w:hAnsi="Garamond" w:cs="Arial"/>
                <w:color w:val="000000"/>
                <w:sz w:val="16"/>
                <w:szCs w:val="16"/>
              </w:rPr>
              <w:t>2.1</w:t>
            </w:r>
          </w:p>
        </w:tc>
        <w:tc>
          <w:tcPr>
            <w:tcW w:w="3420" w:type="dxa"/>
            <w:tcBorders>
              <w:top w:val="nil"/>
              <w:left w:val="nil"/>
              <w:bottom w:val="single" w:sz="4" w:space="0" w:color="auto"/>
              <w:right w:val="single" w:sz="4" w:space="0" w:color="auto"/>
            </w:tcBorders>
            <w:shd w:val="clear" w:color="auto" w:fill="auto"/>
            <w:noWrap/>
            <w:vAlign w:val="center"/>
          </w:tcPr>
          <w:p w14:paraId="4F5AB653" w14:textId="7965693B" w:rsidR="00A0467F" w:rsidRPr="00A0467F" w:rsidRDefault="00A82783" w:rsidP="00A0467F">
            <w:pPr>
              <w:spacing w:after="0" w:line="240" w:lineRule="auto"/>
              <w:rPr>
                <w:rFonts w:ascii="Garamond" w:eastAsia="Times New Roman" w:hAnsi="Garamond" w:cs="Arial"/>
                <w:color w:val="000000"/>
                <w:sz w:val="16"/>
                <w:szCs w:val="16"/>
              </w:rPr>
            </w:pPr>
            <w:r>
              <w:rPr>
                <w:rFonts w:ascii="Garamond" w:eastAsia="Times New Roman" w:hAnsi="Garamond" w:cs="Arial"/>
                <w:color w:val="000000"/>
                <w:sz w:val="16"/>
                <w:szCs w:val="16"/>
              </w:rPr>
              <w:t>2021-12-0</w:t>
            </w:r>
            <w:r w:rsidR="0074464D">
              <w:rPr>
                <w:rFonts w:ascii="Garamond" w:eastAsia="Times New Roman" w:hAnsi="Garamond" w:cs="Arial"/>
                <w:color w:val="000000"/>
                <w:sz w:val="16"/>
                <w:szCs w:val="16"/>
              </w:rPr>
              <w:t>2</w:t>
            </w:r>
            <w:r>
              <w:rPr>
                <w:rFonts w:ascii="Garamond" w:eastAsia="Times New Roman" w:hAnsi="Garamond" w:cs="Arial"/>
                <w:color w:val="000000"/>
                <w:sz w:val="16"/>
                <w:szCs w:val="16"/>
              </w:rPr>
              <w:t xml:space="preserve"> // David Douglass</w:t>
            </w:r>
          </w:p>
        </w:tc>
        <w:tc>
          <w:tcPr>
            <w:tcW w:w="4255" w:type="dxa"/>
            <w:tcBorders>
              <w:top w:val="nil"/>
              <w:left w:val="nil"/>
              <w:bottom w:val="single" w:sz="4" w:space="0" w:color="auto"/>
              <w:right w:val="single" w:sz="4" w:space="0" w:color="auto"/>
            </w:tcBorders>
            <w:shd w:val="clear" w:color="auto" w:fill="auto"/>
            <w:noWrap/>
            <w:vAlign w:val="center"/>
          </w:tcPr>
          <w:p w14:paraId="66117062" w14:textId="30BB2637" w:rsidR="00A0467F" w:rsidRPr="00A0467F" w:rsidRDefault="00A82783" w:rsidP="00A82783">
            <w:pPr>
              <w:spacing w:after="0" w:line="240" w:lineRule="auto"/>
              <w:contextualSpacing/>
              <w:jc w:val="both"/>
              <w:rPr>
                <w:rFonts w:ascii="Garamond" w:eastAsia="Times New Roman" w:hAnsi="Garamond" w:cs="Arial"/>
                <w:color w:val="000000"/>
                <w:sz w:val="16"/>
                <w:szCs w:val="16"/>
              </w:rPr>
            </w:pPr>
            <w:r>
              <w:rPr>
                <w:rFonts w:ascii="Garamond" w:eastAsia="Times New Roman" w:hAnsi="Garamond" w:cs="Arial"/>
                <w:color w:val="000000"/>
                <w:sz w:val="16"/>
                <w:szCs w:val="16"/>
              </w:rPr>
              <w:t xml:space="preserve">Under 358.8, updated language to reflect training completion requirement for certain employees pursuant to the Standards, and the availability of the SOC course for all other new employees that may not be required to complete it. </w:t>
            </w:r>
          </w:p>
        </w:tc>
      </w:tr>
      <w:tr w:rsidR="00A0467F" w:rsidRPr="00A0467F" w14:paraId="7D3908BF" w14:textId="77777777" w:rsidTr="00304474">
        <w:trPr>
          <w:trHeight w:val="255"/>
        </w:trPr>
        <w:tc>
          <w:tcPr>
            <w:tcW w:w="1725" w:type="dxa"/>
            <w:tcBorders>
              <w:top w:val="nil"/>
              <w:left w:val="single" w:sz="4" w:space="0" w:color="auto"/>
              <w:bottom w:val="single" w:sz="4" w:space="0" w:color="auto"/>
              <w:right w:val="single" w:sz="4" w:space="0" w:color="auto"/>
            </w:tcBorders>
            <w:shd w:val="clear" w:color="auto" w:fill="auto"/>
            <w:noWrap/>
            <w:vAlign w:val="center"/>
          </w:tcPr>
          <w:p w14:paraId="1E960D0F" w14:textId="5CC98C49" w:rsidR="00A0467F" w:rsidRPr="00A0467F" w:rsidRDefault="00472CDB" w:rsidP="00A0467F">
            <w:pPr>
              <w:spacing w:after="0" w:line="240" w:lineRule="auto"/>
              <w:jc w:val="center"/>
              <w:rPr>
                <w:rFonts w:ascii="Garamond" w:eastAsia="Times New Roman" w:hAnsi="Garamond" w:cs="Arial"/>
                <w:color w:val="000000"/>
                <w:sz w:val="16"/>
                <w:szCs w:val="16"/>
              </w:rPr>
            </w:pPr>
            <w:r>
              <w:rPr>
                <w:rFonts w:ascii="Garamond" w:eastAsia="Times New Roman" w:hAnsi="Garamond" w:cs="Arial"/>
                <w:color w:val="000000"/>
                <w:sz w:val="16"/>
                <w:szCs w:val="16"/>
              </w:rPr>
              <w:t>2.2</w:t>
            </w:r>
          </w:p>
        </w:tc>
        <w:tc>
          <w:tcPr>
            <w:tcW w:w="3420" w:type="dxa"/>
            <w:tcBorders>
              <w:top w:val="nil"/>
              <w:left w:val="nil"/>
              <w:bottom w:val="single" w:sz="4" w:space="0" w:color="auto"/>
              <w:right w:val="single" w:sz="4" w:space="0" w:color="auto"/>
            </w:tcBorders>
            <w:shd w:val="clear" w:color="auto" w:fill="auto"/>
            <w:noWrap/>
            <w:vAlign w:val="center"/>
          </w:tcPr>
          <w:p w14:paraId="7D7FCA44" w14:textId="5BB98F06" w:rsidR="00A0467F" w:rsidRPr="00A0467F" w:rsidRDefault="00472CDB" w:rsidP="00A0467F">
            <w:pPr>
              <w:spacing w:after="0" w:line="240" w:lineRule="auto"/>
              <w:rPr>
                <w:rFonts w:ascii="Garamond" w:eastAsia="Times New Roman" w:hAnsi="Garamond" w:cs="Arial"/>
                <w:color w:val="000000"/>
                <w:sz w:val="16"/>
                <w:szCs w:val="16"/>
              </w:rPr>
            </w:pPr>
            <w:r>
              <w:rPr>
                <w:rFonts w:ascii="Garamond" w:eastAsia="Times New Roman" w:hAnsi="Garamond" w:cs="Arial"/>
                <w:color w:val="000000"/>
                <w:sz w:val="16"/>
                <w:szCs w:val="16"/>
              </w:rPr>
              <w:t>2023-01-0</w:t>
            </w:r>
            <w:r w:rsidR="00AE746F">
              <w:rPr>
                <w:rFonts w:ascii="Garamond" w:eastAsia="Times New Roman" w:hAnsi="Garamond" w:cs="Arial"/>
                <w:color w:val="000000"/>
                <w:sz w:val="16"/>
                <w:szCs w:val="16"/>
              </w:rPr>
              <w:t>4</w:t>
            </w:r>
            <w:r>
              <w:rPr>
                <w:rFonts w:ascii="Garamond" w:eastAsia="Times New Roman" w:hAnsi="Garamond" w:cs="Arial"/>
                <w:color w:val="000000"/>
                <w:sz w:val="16"/>
                <w:szCs w:val="16"/>
              </w:rPr>
              <w:t xml:space="preserve"> // David Douglass</w:t>
            </w:r>
          </w:p>
        </w:tc>
        <w:tc>
          <w:tcPr>
            <w:tcW w:w="4255" w:type="dxa"/>
            <w:tcBorders>
              <w:top w:val="nil"/>
              <w:left w:val="nil"/>
              <w:bottom w:val="single" w:sz="4" w:space="0" w:color="auto"/>
              <w:right w:val="single" w:sz="4" w:space="0" w:color="auto"/>
            </w:tcBorders>
            <w:shd w:val="clear" w:color="auto" w:fill="auto"/>
            <w:noWrap/>
            <w:vAlign w:val="center"/>
          </w:tcPr>
          <w:p w14:paraId="5E9B1F6D" w14:textId="77777777" w:rsidR="00A0467F" w:rsidRDefault="00472CDB" w:rsidP="00472CDB">
            <w:pPr>
              <w:spacing w:after="0" w:line="240" w:lineRule="auto"/>
              <w:contextualSpacing/>
              <w:rPr>
                <w:rFonts w:ascii="Garamond" w:eastAsia="Times New Roman" w:hAnsi="Garamond" w:cs="Arial"/>
                <w:color w:val="000000"/>
                <w:sz w:val="16"/>
                <w:szCs w:val="16"/>
              </w:rPr>
            </w:pPr>
            <w:r>
              <w:rPr>
                <w:rFonts w:ascii="Garamond" w:eastAsia="Times New Roman" w:hAnsi="Garamond" w:cs="Arial"/>
                <w:color w:val="000000"/>
                <w:sz w:val="16"/>
                <w:szCs w:val="16"/>
              </w:rPr>
              <w:t>Removed Ellen Fairchild and replaced with Kara Larson with her contact information</w:t>
            </w:r>
            <w:r w:rsidR="00151E59">
              <w:rPr>
                <w:rFonts w:ascii="Garamond" w:eastAsia="Times New Roman" w:hAnsi="Garamond" w:cs="Arial"/>
                <w:color w:val="000000"/>
                <w:sz w:val="16"/>
                <w:szCs w:val="16"/>
              </w:rPr>
              <w:t xml:space="preserve"> and changed title to Chief Ethics Officer.</w:t>
            </w:r>
          </w:p>
          <w:p w14:paraId="02B3FF55" w14:textId="77777777" w:rsidR="00250DA3" w:rsidRDefault="00250DA3" w:rsidP="00472CDB">
            <w:pPr>
              <w:spacing w:after="0" w:line="240" w:lineRule="auto"/>
              <w:contextualSpacing/>
              <w:rPr>
                <w:rFonts w:ascii="Garamond" w:eastAsia="Times New Roman" w:hAnsi="Garamond" w:cs="Arial"/>
                <w:color w:val="000000"/>
                <w:sz w:val="16"/>
                <w:szCs w:val="16"/>
              </w:rPr>
            </w:pPr>
            <w:r>
              <w:rPr>
                <w:rFonts w:ascii="Garamond" w:eastAsia="Times New Roman" w:hAnsi="Garamond" w:cs="Arial"/>
                <w:color w:val="000000"/>
                <w:sz w:val="16"/>
                <w:szCs w:val="16"/>
              </w:rPr>
              <w:t>Added Evergy Energy Partners to description of Power Marketing department</w:t>
            </w:r>
          </w:p>
          <w:p w14:paraId="2A7FA065" w14:textId="424D9EEB" w:rsidR="00AE746F" w:rsidRPr="00A0467F" w:rsidRDefault="00AE746F" w:rsidP="00472CDB">
            <w:pPr>
              <w:spacing w:after="0" w:line="240" w:lineRule="auto"/>
              <w:contextualSpacing/>
              <w:rPr>
                <w:rFonts w:ascii="Garamond" w:eastAsia="Times New Roman" w:hAnsi="Garamond" w:cs="Arial"/>
                <w:color w:val="000000"/>
                <w:sz w:val="16"/>
                <w:szCs w:val="16"/>
              </w:rPr>
            </w:pPr>
            <w:r>
              <w:rPr>
                <w:rFonts w:ascii="Garamond" w:eastAsia="Times New Roman" w:hAnsi="Garamond" w:cs="Arial"/>
                <w:color w:val="000000"/>
                <w:sz w:val="16"/>
                <w:szCs w:val="16"/>
              </w:rPr>
              <w:t>Added “or director” in the second paragraph on page 8</w:t>
            </w:r>
          </w:p>
        </w:tc>
      </w:tr>
    </w:tbl>
    <w:p w14:paraId="10118139" w14:textId="77777777" w:rsidR="00A0467F" w:rsidRPr="00A0467F" w:rsidRDefault="00A0467F" w:rsidP="00A0467F">
      <w:pPr>
        <w:rPr>
          <w:rFonts w:ascii="Garamond" w:hAnsi="Garamond"/>
          <w:b/>
          <w:sz w:val="20"/>
        </w:rPr>
      </w:pPr>
    </w:p>
    <w:p w14:paraId="6AEBE67F" w14:textId="77777777" w:rsidR="00556EE2" w:rsidRPr="00A0467F" w:rsidRDefault="00556EE2" w:rsidP="00A0467F">
      <w:pPr>
        <w:rPr>
          <w:rFonts w:ascii="Garamond" w:hAnsi="Garamond" w:cs="Arial"/>
          <w:b/>
          <w:bCs/>
        </w:rPr>
      </w:pPr>
    </w:p>
    <w:sectPr w:rsidR="00556EE2" w:rsidRPr="00A0467F" w:rsidSect="00F03800">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F0C7" w14:textId="77777777" w:rsidR="008505FA" w:rsidRDefault="008505FA">
      <w:r>
        <w:separator/>
      </w:r>
    </w:p>
  </w:endnote>
  <w:endnote w:type="continuationSeparator" w:id="0">
    <w:p w14:paraId="2F984632" w14:textId="77777777" w:rsidR="008505FA" w:rsidRDefault="0085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5F36" w14:textId="286C0E76" w:rsidR="00151E59" w:rsidRDefault="00151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0" w:type="dxa"/>
      <w:tblInd w:w="93" w:type="dxa"/>
      <w:tblLook w:val="04A0" w:firstRow="1" w:lastRow="0" w:firstColumn="1" w:lastColumn="0" w:noHBand="0" w:noVBand="1"/>
    </w:tblPr>
    <w:tblGrid>
      <w:gridCol w:w="1905"/>
      <w:gridCol w:w="1710"/>
      <w:gridCol w:w="5785"/>
    </w:tblGrid>
    <w:tr w:rsidR="00257FDB" w:rsidRPr="00A0467F" w14:paraId="192654F7" w14:textId="77777777" w:rsidTr="00304474">
      <w:trPr>
        <w:trHeight w:val="287"/>
      </w:trPr>
      <w:tc>
        <w:tcPr>
          <w:tcW w:w="1905" w:type="dxa"/>
          <w:tcBorders>
            <w:top w:val="single" w:sz="4" w:space="0" w:color="auto"/>
            <w:left w:val="single" w:sz="4" w:space="0" w:color="auto"/>
            <w:bottom w:val="single" w:sz="4" w:space="0" w:color="auto"/>
            <w:right w:val="single" w:sz="4" w:space="0" w:color="auto"/>
          </w:tcBorders>
          <w:shd w:val="clear" w:color="000000" w:fill="00529C"/>
          <w:vAlign w:val="center"/>
          <w:hideMark/>
        </w:tcPr>
        <w:p w14:paraId="6864EAD1" w14:textId="564ECF1A" w:rsidR="00257FDB" w:rsidRPr="00A0467F" w:rsidRDefault="00257FDB" w:rsidP="00304474">
          <w:pPr>
            <w:spacing w:after="0" w:line="240" w:lineRule="auto"/>
            <w:jc w:val="center"/>
            <w:rPr>
              <w:rFonts w:ascii="Garamond" w:eastAsia="Times New Roman" w:hAnsi="Garamond" w:cs="Arial"/>
              <w:color w:val="FFFFFF"/>
              <w:sz w:val="18"/>
              <w:szCs w:val="16"/>
            </w:rPr>
          </w:pPr>
          <w:r w:rsidRPr="00A0467F">
            <w:rPr>
              <w:rFonts w:ascii="Garamond" w:eastAsia="Times New Roman" w:hAnsi="Garamond" w:cs="Arial"/>
              <w:color w:val="FFFFFF"/>
              <w:sz w:val="18"/>
              <w:szCs w:val="16"/>
            </w:rPr>
            <w:t>CLASSIFICATION</w:t>
          </w:r>
        </w:p>
      </w:tc>
      <w:tc>
        <w:tcPr>
          <w:tcW w:w="1710" w:type="dxa"/>
          <w:tcBorders>
            <w:top w:val="single" w:sz="4" w:space="0" w:color="auto"/>
            <w:left w:val="nil"/>
            <w:bottom w:val="single" w:sz="4" w:space="0" w:color="auto"/>
            <w:right w:val="single" w:sz="4" w:space="0" w:color="auto"/>
          </w:tcBorders>
          <w:shd w:val="clear" w:color="000000" w:fill="00529C"/>
          <w:noWrap/>
          <w:vAlign w:val="center"/>
          <w:hideMark/>
        </w:tcPr>
        <w:p w14:paraId="02913AA8" w14:textId="77777777" w:rsidR="00257FDB" w:rsidRPr="00A0467F" w:rsidRDefault="00257FDB" w:rsidP="00304474">
          <w:pPr>
            <w:spacing w:after="0" w:line="240" w:lineRule="auto"/>
            <w:jc w:val="center"/>
            <w:rPr>
              <w:rFonts w:ascii="Garamond" w:eastAsia="Times New Roman" w:hAnsi="Garamond" w:cs="Arial"/>
              <w:color w:val="FFFFFF"/>
              <w:sz w:val="18"/>
              <w:szCs w:val="16"/>
            </w:rPr>
          </w:pPr>
          <w:r w:rsidRPr="00A0467F">
            <w:rPr>
              <w:rFonts w:ascii="Garamond" w:eastAsia="Times New Roman" w:hAnsi="Garamond" w:cs="Arial"/>
              <w:color w:val="FFFFFF"/>
              <w:sz w:val="18"/>
              <w:szCs w:val="16"/>
            </w:rPr>
            <w:t>PAGE</w:t>
          </w:r>
        </w:p>
      </w:tc>
      <w:tc>
        <w:tcPr>
          <w:tcW w:w="5785" w:type="dxa"/>
          <w:tcBorders>
            <w:top w:val="single" w:sz="4" w:space="0" w:color="auto"/>
            <w:left w:val="nil"/>
            <w:bottom w:val="single" w:sz="4" w:space="0" w:color="auto"/>
            <w:right w:val="single" w:sz="4" w:space="0" w:color="auto"/>
          </w:tcBorders>
          <w:shd w:val="clear" w:color="000000" w:fill="00529C"/>
          <w:noWrap/>
          <w:vAlign w:val="center"/>
          <w:hideMark/>
        </w:tcPr>
        <w:p w14:paraId="1883F3A2" w14:textId="77777777" w:rsidR="00257FDB" w:rsidRPr="00A0467F" w:rsidRDefault="00257FDB" w:rsidP="00304474">
          <w:pPr>
            <w:spacing w:after="0" w:line="240" w:lineRule="auto"/>
            <w:jc w:val="center"/>
            <w:rPr>
              <w:rFonts w:ascii="Garamond" w:eastAsia="Times New Roman" w:hAnsi="Garamond" w:cs="Arial"/>
              <w:color w:val="FFFFFF"/>
              <w:sz w:val="18"/>
              <w:szCs w:val="16"/>
            </w:rPr>
          </w:pPr>
          <w:r w:rsidRPr="00A0467F">
            <w:rPr>
              <w:rFonts w:ascii="Garamond" w:eastAsia="Times New Roman" w:hAnsi="Garamond" w:cs="Arial"/>
              <w:color w:val="FFFFFF"/>
              <w:sz w:val="18"/>
              <w:szCs w:val="16"/>
            </w:rPr>
            <w:t>DOCUMENT FILE NAME</w:t>
          </w:r>
        </w:p>
      </w:tc>
    </w:tr>
    <w:tr w:rsidR="00257FDB" w:rsidRPr="00A0467F" w14:paraId="7E7EC8F1" w14:textId="77777777" w:rsidTr="00304474">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6E963A4E" w14:textId="2775BE4D" w:rsidR="00257FDB" w:rsidRPr="00A0467F" w:rsidRDefault="00257FDB" w:rsidP="00304474">
          <w:pPr>
            <w:spacing w:after="0" w:line="240" w:lineRule="auto"/>
            <w:jc w:val="center"/>
            <w:rPr>
              <w:rFonts w:ascii="Garamond" w:eastAsia="Times New Roman" w:hAnsi="Garamond" w:cs="Arial"/>
              <w:color w:val="000000"/>
              <w:sz w:val="16"/>
              <w:szCs w:val="16"/>
            </w:rPr>
          </w:pPr>
          <w:r>
            <w:rPr>
              <w:rFonts w:ascii="Garamond" w:eastAsia="Times New Roman" w:hAnsi="Garamond" w:cs="Arial"/>
              <w:color w:val="000000"/>
              <w:sz w:val="16"/>
              <w:szCs w:val="16"/>
            </w:rPr>
            <w:t>Public</w:t>
          </w:r>
        </w:p>
      </w:tc>
      <w:tc>
        <w:tcPr>
          <w:tcW w:w="1710" w:type="dxa"/>
          <w:tcBorders>
            <w:top w:val="nil"/>
            <w:left w:val="nil"/>
            <w:bottom w:val="single" w:sz="4" w:space="0" w:color="auto"/>
            <w:right w:val="single" w:sz="4" w:space="0" w:color="auto"/>
          </w:tcBorders>
          <w:shd w:val="clear" w:color="auto" w:fill="auto"/>
          <w:noWrap/>
          <w:vAlign w:val="center"/>
          <w:hideMark/>
        </w:tcPr>
        <w:p w14:paraId="1447B37B" w14:textId="53A0F42C" w:rsidR="00257FDB" w:rsidRPr="00A0467F" w:rsidRDefault="00257FDB" w:rsidP="00304474">
          <w:pPr>
            <w:spacing w:after="0" w:line="240" w:lineRule="auto"/>
            <w:jc w:val="center"/>
            <w:rPr>
              <w:rFonts w:ascii="Garamond" w:eastAsia="Times New Roman" w:hAnsi="Garamond" w:cs="Arial"/>
              <w:color w:val="000000"/>
              <w:sz w:val="16"/>
              <w:szCs w:val="16"/>
            </w:rPr>
          </w:pPr>
          <w:r w:rsidRPr="00A0467F">
            <w:rPr>
              <w:rFonts w:ascii="Garamond" w:eastAsia="Times New Roman" w:hAnsi="Garamond" w:cs="Arial"/>
              <w:noProof/>
              <w:color w:val="000000"/>
              <w:sz w:val="16"/>
              <w:szCs w:val="16"/>
            </w:rPr>
            <w:t xml:space="preserve">Page </w:t>
          </w:r>
          <w:r w:rsidRPr="00A0467F">
            <w:rPr>
              <w:rFonts w:ascii="Garamond" w:eastAsia="Times New Roman" w:hAnsi="Garamond" w:cs="Arial"/>
              <w:b/>
              <w:noProof/>
              <w:color w:val="000000"/>
              <w:sz w:val="16"/>
              <w:szCs w:val="16"/>
            </w:rPr>
            <w:fldChar w:fldCharType="begin"/>
          </w:r>
          <w:r w:rsidRPr="00A0467F">
            <w:rPr>
              <w:rFonts w:ascii="Garamond" w:eastAsia="Times New Roman" w:hAnsi="Garamond" w:cs="Arial"/>
              <w:b/>
              <w:noProof/>
              <w:color w:val="000000"/>
              <w:sz w:val="16"/>
              <w:szCs w:val="16"/>
            </w:rPr>
            <w:instrText xml:space="preserve"> PAGE  \* Arabic  \* MERGEFORMAT </w:instrText>
          </w:r>
          <w:r w:rsidRPr="00A0467F">
            <w:rPr>
              <w:rFonts w:ascii="Garamond" w:eastAsia="Times New Roman" w:hAnsi="Garamond" w:cs="Arial"/>
              <w:b/>
              <w:noProof/>
              <w:color w:val="000000"/>
              <w:sz w:val="16"/>
              <w:szCs w:val="16"/>
            </w:rPr>
            <w:fldChar w:fldCharType="separate"/>
          </w:r>
          <w:r w:rsidR="00F02E9F">
            <w:rPr>
              <w:rFonts w:ascii="Garamond" w:eastAsia="Times New Roman" w:hAnsi="Garamond" w:cs="Arial"/>
              <w:b/>
              <w:noProof/>
              <w:color w:val="000000"/>
              <w:sz w:val="16"/>
              <w:szCs w:val="16"/>
            </w:rPr>
            <w:t>15</w:t>
          </w:r>
          <w:r w:rsidRPr="00A0467F">
            <w:rPr>
              <w:rFonts w:ascii="Garamond" w:eastAsia="Times New Roman" w:hAnsi="Garamond" w:cs="Arial"/>
              <w:b/>
              <w:noProof/>
              <w:color w:val="000000"/>
              <w:sz w:val="16"/>
              <w:szCs w:val="16"/>
            </w:rPr>
            <w:fldChar w:fldCharType="end"/>
          </w:r>
          <w:r w:rsidRPr="00A0467F">
            <w:rPr>
              <w:rFonts w:ascii="Garamond" w:eastAsia="Times New Roman" w:hAnsi="Garamond" w:cs="Arial"/>
              <w:noProof/>
              <w:color w:val="000000"/>
              <w:sz w:val="16"/>
              <w:szCs w:val="16"/>
            </w:rPr>
            <w:t xml:space="preserve"> of </w:t>
          </w:r>
          <w:r w:rsidRPr="00A0467F">
            <w:rPr>
              <w:rFonts w:ascii="Garamond" w:eastAsia="Times New Roman" w:hAnsi="Garamond" w:cs="Arial"/>
              <w:b/>
              <w:noProof/>
              <w:color w:val="000000"/>
              <w:sz w:val="16"/>
              <w:szCs w:val="16"/>
            </w:rPr>
            <w:fldChar w:fldCharType="begin"/>
          </w:r>
          <w:r w:rsidRPr="00A0467F">
            <w:rPr>
              <w:rFonts w:ascii="Garamond" w:eastAsia="Times New Roman" w:hAnsi="Garamond" w:cs="Arial"/>
              <w:b/>
              <w:noProof/>
              <w:color w:val="000000"/>
              <w:sz w:val="16"/>
              <w:szCs w:val="16"/>
            </w:rPr>
            <w:instrText xml:space="preserve"> NUMPAGES  \* Arabic  \* MERGEFORMAT </w:instrText>
          </w:r>
          <w:r w:rsidRPr="00A0467F">
            <w:rPr>
              <w:rFonts w:ascii="Garamond" w:eastAsia="Times New Roman" w:hAnsi="Garamond" w:cs="Arial"/>
              <w:b/>
              <w:noProof/>
              <w:color w:val="000000"/>
              <w:sz w:val="16"/>
              <w:szCs w:val="16"/>
            </w:rPr>
            <w:fldChar w:fldCharType="separate"/>
          </w:r>
          <w:r w:rsidR="00F02E9F">
            <w:rPr>
              <w:rFonts w:ascii="Garamond" w:eastAsia="Times New Roman" w:hAnsi="Garamond" w:cs="Arial"/>
              <w:b/>
              <w:noProof/>
              <w:color w:val="000000"/>
              <w:sz w:val="16"/>
              <w:szCs w:val="16"/>
            </w:rPr>
            <w:t>15</w:t>
          </w:r>
          <w:r w:rsidRPr="00A0467F">
            <w:rPr>
              <w:rFonts w:ascii="Garamond" w:eastAsia="Times New Roman" w:hAnsi="Garamond" w:cs="Arial"/>
              <w:b/>
              <w:noProof/>
              <w:color w:val="000000"/>
              <w:sz w:val="16"/>
              <w:szCs w:val="16"/>
            </w:rPr>
            <w:fldChar w:fldCharType="end"/>
          </w:r>
        </w:p>
      </w:tc>
      <w:tc>
        <w:tcPr>
          <w:tcW w:w="5785" w:type="dxa"/>
          <w:tcBorders>
            <w:top w:val="nil"/>
            <w:left w:val="nil"/>
            <w:bottom w:val="single" w:sz="4" w:space="0" w:color="auto"/>
            <w:right w:val="single" w:sz="4" w:space="0" w:color="auto"/>
          </w:tcBorders>
          <w:shd w:val="clear" w:color="auto" w:fill="auto"/>
          <w:noWrap/>
          <w:vAlign w:val="center"/>
        </w:tcPr>
        <w:p w14:paraId="1DBD33F4" w14:textId="40603398" w:rsidR="00257FDB" w:rsidRPr="00A0467F" w:rsidRDefault="00257FDB" w:rsidP="00304474">
          <w:pPr>
            <w:spacing w:after="0" w:line="240" w:lineRule="auto"/>
            <w:jc w:val="center"/>
            <w:rPr>
              <w:rFonts w:ascii="Garamond" w:eastAsia="Times New Roman" w:hAnsi="Garamond" w:cs="Arial"/>
              <w:color w:val="000000"/>
              <w:sz w:val="16"/>
              <w:szCs w:val="16"/>
            </w:rPr>
          </w:pPr>
          <w:r>
            <w:rPr>
              <w:rFonts w:ascii="Garamond" w:eastAsia="Times New Roman" w:hAnsi="Garamond" w:cs="Arial"/>
              <w:color w:val="000000"/>
              <w:sz w:val="16"/>
              <w:szCs w:val="16"/>
            </w:rPr>
            <w:t>Evergy</w:t>
          </w:r>
          <w:r w:rsidRPr="005E0C7C">
            <w:rPr>
              <w:rFonts w:ascii="Garamond" w:eastAsia="Times New Roman" w:hAnsi="Garamond" w:cs="Arial"/>
              <w:color w:val="000000"/>
              <w:sz w:val="16"/>
              <w:szCs w:val="16"/>
            </w:rPr>
            <w:t xml:space="preserve">-FERC Standards of </w:t>
          </w:r>
          <w:r w:rsidR="001A1B76" w:rsidRPr="005E0C7C">
            <w:rPr>
              <w:rFonts w:ascii="Garamond" w:eastAsia="Times New Roman" w:hAnsi="Garamond" w:cs="Arial"/>
              <w:color w:val="000000"/>
              <w:sz w:val="16"/>
              <w:szCs w:val="16"/>
            </w:rPr>
            <w:t>Condu</w:t>
          </w:r>
          <w:r w:rsidR="001A1B76">
            <w:rPr>
              <w:rFonts w:ascii="Garamond" w:eastAsia="Times New Roman" w:hAnsi="Garamond" w:cs="Arial"/>
              <w:color w:val="000000"/>
              <w:sz w:val="16"/>
              <w:szCs w:val="16"/>
            </w:rPr>
            <w:t>c</w:t>
          </w:r>
          <w:r w:rsidR="001A1B76" w:rsidRPr="005E0C7C">
            <w:rPr>
              <w:rFonts w:ascii="Garamond" w:eastAsia="Times New Roman" w:hAnsi="Garamond" w:cs="Arial"/>
              <w:color w:val="000000"/>
              <w:sz w:val="16"/>
              <w:szCs w:val="16"/>
            </w:rPr>
            <w:t>t</w:t>
          </w:r>
          <w:r w:rsidRPr="005E0C7C">
            <w:rPr>
              <w:rFonts w:ascii="Garamond" w:eastAsia="Times New Roman" w:hAnsi="Garamond" w:cs="Arial"/>
              <w:color w:val="000000"/>
              <w:sz w:val="16"/>
              <w:szCs w:val="16"/>
            </w:rPr>
            <w:t xml:space="preserve"> </w:t>
          </w:r>
          <w:r>
            <w:rPr>
              <w:rFonts w:ascii="Garamond" w:eastAsia="Times New Roman" w:hAnsi="Garamond" w:cs="Arial"/>
              <w:color w:val="000000"/>
              <w:sz w:val="16"/>
              <w:szCs w:val="16"/>
            </w:rPr>
            <w:t>Procedures</w:t>
          </w:r>
        </w:p>
      </w:tc>
    </w:tr>
  </w:tbl>
  <w:p w14:paraId="4ACF2455" w14:textId="7EF1FDD9" w:rsidR="00257FDB" w:rsidRPr="00220806" w:rsidRDefault="00257FDB" w:rsidP="00220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0" w:type="dxa"/>
      <w:tblInd w:w="93" w:type="dxa"/>
      <w:tblLook w:val="04A0" w:firstRow="1" w:lastRow="0" w:firstColumn="1" w:lastColumn="0" w:noHBand="0" w:noVBand="1"/>
    </w:tblPr>
    <w:tblGrid>
      <w:gridCol w:w="1905"/>
      <w:gridCol w:w="1710"/>
      <w:gridCol w:w="5785"/>
    </w:tblGrid>
    <w:tr w:rsidR="00257FDB" w:rsidRPr="00A0467F" w14:paraId="1281711E" w14:textId="77777777" w:rsidTr="00304474">
      <w:trPr>
        <w:trHeight w:val="287"/>
      </w:trPr>
      <w:tc>
        <w:tcPr>
          <w:tcW w:w="1905" w:type="dxa"/>
          <w:tcBorders>
            <w:top w:val="single" w:sz="4" w:space="0" w:color="auto"/>
            <w:left w:val="single" w:sz="4" w:space="0" w:color="auto"/>
            <w:bottom w:val="single" w:sz="4" w:space="0" w:color="auto"/>
            <w:right w:val="single" w:sz="4" w:space="0" w:color="auto"/>
          </w:tcBorders>
          <w:shd w:val="clear" w:color="000000" w:fill="00529C"/>
          <w:vAlign w:val="center"/>
          <w:hideMark/>
        </w:tcPr>
        <w:p w14:paraId="0EA83E05" w14:textId="0E3304E0" w:rsidR="00257FDB" w:rsidRPr="00A0467F" w:rsidRDefault="00257FDB" w:rsidP="00A0467F">
          <w:pPr>
            <w:spacing w:after="0" w:line="240" w:lineRule="auto"/>
            <w:jc w:val="center"/>
            <w:rPr>
              <w:rFonts w:ascii="Garamond" w:eastAsia="Times New Roman" w:hAnsi="Garamond" w:cs="Arial"/>
              <w:color w:val="FFFFFF"/>
              <w:sz w:val="18"/>
              <w:szCs w:val="16"/>
            </w:rPr>
          </w:pPr>
          <w:r w:rsidRPr="00A0467F">
            <w:rPr>
              <w:rFonts w:ascii="Garamond" w:eastAsia="Times New Roman" w:hAnsi="Garamond" w:cs="Arial"/>
              <w:color w:val="FFFFFF"/>
              <w:sz w:val="18"/>
              <w:szCs w:val="16"/>
            </w:rPr>
            <w:t>CLASSIFICATION</w:t>
          </w:r>
        </w:p>
      </w:tc>
      <w:tc>
        <w:tcPr>
          <w:tcW w:w="1710" w:type="dxa"/>
          <w:tcBorders>
            <w:top w:val="single" w:sz="4" w:space="0" w:color="auto"/>
            <w:left w:val="nil"/>
            <w:bottom w:val="single" w:sz="4" w:space="0" w:color="auto"/>
            <w:right w:val="single" w:sz="4" w:space="0" w:color="auto"/>
          </w:tcBorders>
          <w:shd w:val="clear" w:color="000000" w:fill="00529C"/>
          <w:noWrap/>
          <w:vAlign w:val="center"/>
          <w:hideMark/>
        </w:tcPr>
        <w:p w14:paraId="675FEC07" w14:textId="77777777" w:rsidR="00257FDB" w:rsidRPr="00A0467F" w:rsidRDefault="00257FDB" w:rsidP="00A0467F">
          <w:pPr>
            <w:spacing w:after="0" w:line="240" w:lineRule="auto"/>
            <w:jc w:val="center"/>
            <w:rPr>
              <w:rFonts w:ascii="Garamond" w:eastAsia="Times New Roman" w:hAnsi="Garamond" w:cs="Arial"/>
              <w:color w:val="FFFFFF"/>
              <w:sz w:val="18"/>
              <w:szCs w:val="16"/>
            </w:rPr>
          </w:pPr>
          <w:r w:rsidRPr="00A0467F">
            <w:rPr>
              <w:rFonts w:ascii="Garamond" w:eastAsia="Times New Roman" w:hAnsi="Garamond" w:cs="Arial"/>
              <w:color w:val="FFFFFF"/>
              <w:sz w:val="18"/>
              <w:szCs w:val="16"/>
            </w:rPr>
            <w:t>PAGE</w:t>
          </w:r>
        </w:p>
      </w:tc>
      <w:tc>
        <w:tcPr>
          <w:tcW w:w="5785" w:type="dxa"/>
          <w:tcBorders>
            <w:top w:val="single" w:sz="4" w:space="0" w:color="auto"/>
            <w:left w:val="nil"/>
            <w:bottom w:val="single" w:sz="4" w:space="0" w:color="auto"/>
            <w:right w:val="single" w:sz="4" w:space="0" w:color="auto"/>
          </w:tcBorders>
          <w:shd w:val="clear" w:color="000000" w:fill="00529C"/>
          <w:noWrap/>
          <w:vAlign w:val="center"/>
          <w:hideMark/>
        </w:tcPr>
        <w:p w14:paraId="65EEBACE" w14:textId="77777777" w:rsidR="00257FDB" w:rsidRPr="00A0467F" w:rsidRDefault="00257FDB" w:rsidP="00A0467F">
          <w:pPr>
            <w:spacing w:after="0" w:line="240" w:lineRule="auto"/>
            <w:jc w:val="center"/>
            <w:rPr>
              <w:rFonts w:ascii="Garamond" w:eastAsia="Times New Roman" w:hAnsi="Garamond" w:cs="Arial"/>
              <w:color w:val="FFFFFF"/>
              <w:sz w:val="18"/>
              <w:szCs w:val="16"/>
            </w:rPr>
          </w:pPr>
          <w:r w:rsidRPr="00A0467F">
            <w:rPr>
              <w:rFonts w:ascii="Garamond" w:eastAsia="Times New Roman" w:hAnsi="Garamond" w:cs="Arial"/>
              <w:color w:val="FFFFFF"/>
              <w:sz w:val="18"/>
              <w:szCs w:val="16"/>
            </w:rPr>
            <w:t>DOCUMENT FILE NAME</w:t>
          </w:r>
        </w:p>
      </w:tc>
    </w:tr>
    <w:tr w:rsidR="00257FDB" w:rsidRPr="00A0467F" w14:paraId="6D5D753A" w14:textId="77777777" w:rsidTr="00304474">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0ADD3E2E" w14:textId="77777777" w:rsidR="00257FDB" w:rsidRPr="00A0467F" w:rsidRDefault="00257FDB" w:rsidP="00A0467F">
          <w:pPr>
            <w:spacing w:after="0" w:line="240" w:lineRule="auto"/>
            <w:jc w:val="center"/>
            <w:rPr>
              <w:rFonts w:ascii="Garamond" w:eastAsia="Times New Roman" w:hAnsi="Garamond" w:cs="Arial"/>
              <w:color w:val="000000"/>
              <w:sz w:val="16"/>
              <w:szCs w:val="16"/>
            </w:rPr>
          </w:pPr>
          <w:r w:rsidRPr="00A0467F">
            <w:rPr>
              <w:rFonts w:ascii="Garamond" w:eastAsia="Times New Roman" w:hAnsi="Garamond" w:cs="Arial"/>
              <w:color w:val="000000"/>
              <w:sz w:val="16"/>
              <w:szCs w:val="16"/>
            </w:rPr>
            <w:t>INTERNAL-USE ONLY</w:t>
          </w:r>
        </w:p>
      </w:tc>
      <w:tc>
        <w:tcPr>
          <w:tcW w:w="1710" w:type="dxa"/>
          <w:tcBorders>
            <w:top w:val="nil"/>
            <w:left w:val="nil"/>
            <w:bottom w:val="single" w:sz="4" w:space="0" w:color="auto"/>
            <w:right w:val="single" w:sz="4" w:space="0" w:color="auto"/>
          </w:tcBorders>
          <w:shd w:val="clear" w:color="auto" w:fill="auto"/>
          <w:noWrap/>
          <w:vAlign w:val="center"/>
          <w:hideMark/>
        </w:tcPr>
        <w:p w14:paraId="64A7199D" w14:textId="77777777" w:rsidR="00257FDB" w:rsidRPr="00A0467F" w:rsidRDefault="00257FDB" w:rsidP="00A0467F">
          <w:pPr>
            <w:spacing w:after="0" w:line="240" w:lineRule="auto"/>
            <w:jc w:val="center"/>
            <w:rPr>
              <w:rFonts w:ascii="Garamond" w:eastAsia="Times New Roman" w:hAnsi="Garamond" w:cs="Arial"/>
              <w:color w:val="000000"/>
              <w:sz w:val="16"/>
              <w:szCs w:val="16"/>
            </w:rPr>
          </w:pPr>
          <w:r w:rsidRPr="00A0467F">
            <w:rPr>
              <w:rFonts w:ascii="Garamond" w:eastAsia="Times New Roman" w:hAnsi="Garamond" w:cs="Arial"/>
              <w:noProof/>
              <w:color w:val="000000"/>
              <w:sz w:val="16"/>
              <w:szCs w:val="16"/>
            </w:rPr>
            <w:t xml:space="preserve">Page </w:t>
          </w:r>
          <w:r w:rsidRPr="00A0467F">
            <w:rPr>
              <w:rFonts w:ascii="Garamond" w:eastAsia="Times New Roman" w:hAnsi="Garamond" w:cs="Arial"/>
              <w:b/>
              <w:noProof/>
              <w:color w:val="000000"/>
              <w:sz w:val="16"/>
              <w:szCs w:val="16"/>
            </w:rPr>
            <w:fldChar w:fldCharType="begin"/>
          </w:r>
          <w:r w:rsidRPr="00A0467F">
            <w:rPr>
              <w:rFonts w:ascii="Garamond" w:eastAsia="Times New Roman" w:hAnsi="Garamond" w:cs="Arial"/>
              <w:b/>
              <w:noProof/>
              <w:color w:val="000000"/>
              <w:sz w:val="16"/>
              <w:szCs w:val="16"/>
            </w:rPr>
            <w:instrText xml:space="preserve"> PAGE  \* Arabic  \* MERGEFORMAT </w:instrText>
          </w:r>
          <w:r w:rsidRPr="00A0467F">
            <w:rPr>
              <w:rFonts w:ascii="Garamond" w:eastAsia="Times New Roman" w:hAnsi="Garamond" w:cs="Arial"/>
              <w:b/>
              <w:noProof/>
              <w:color w:val="000000"/>
              <w:sz w:val="16"/>
              <w:szCs w:val="16"/>
            </w:rPr>
            <w:fldChar w:fldCharType="separate"/>
          </w:r>
          <w:r>
            <w:rPr>
              <w:rFonts w:ascii="Garamond" w:eastAsia="Times New Roman" w:hAnsi="Garamond" w:cs="Arial"/>
              <w:b/>
              <w:noProof/>
              <w:color w:val="000000"/>
              <w:sz w:val="16"/>
              <w:szCs w:val="16"/>
            </w:rPr>
            <w:t>1</w:t>
          </w:r>
          <w:r w:rsidRPr="00A0467F">
            <w:rPr>
              <w:rFonts w:ascii="Garamond" w:eastAsia="Times New Roman" w:hAnsi="Garamond" w:cs="Arial"/>
              <w:b/>
              <w:noProof/>
              <w:color w:val="000000"/>
              <w:sz w:val="16"/>
              <w:szCs w:val="16"/>
            </w:rPr>
            <w:fldChar w:fldCharType="end"/>
          </w:r>
          <w:r w:rsidRPr="00A0467F">
            <w:rPr>
              <w:rFonts w:ascii="Garamond" w:eastAsia="Times New Roman" w:hAnsi="Garamond" w:cs="Arial"/>
              <w:noProof/>
              <w:color w:val="000000"/>
              <w:sz w:val="16"/>
              <w:szCs w:val="16"/>
            </w:rPr>
            <w:t xml:space="preserve"> of </w:t>
          </w:r>
          <w:r w:rsidRPr="00A0467F">
            <w:rPr>
              <w:rFonts w:ascii="Garamond" w:eastAsia="Times New Roman" w:hAnsi="Garamond" w:cs="Arial"/>
              <w:b/>
              <w:noProof/>
              <w:color w:val="000000"/>
              <w:sz w:val="16"/>
              <w:szCs w:val="16"/>
            </w:rPr>
            <w:fldChar w:fldCharType="begin"/>
          </w:r>
          <w:r w:rsidRPr="00A0467F">
            <w:rPr>
              <w:rFonts w:ascii="Garamond" w:eastAsia="Times New Roman" w:hAnsi="Garamond" w:cs="Arial"/>
              <w:b/>
              <w:noProof/>
              <w:color w:val="000000"/>
              <w:sz w:val="16"/>
              <w:szCs w:val="16"/>
            </w:rPr>
            <w:instrText xml:space="preserve"> NUMPAGES  \* Arabic  \* MERGEFORMAT </w:instrText>
          </w:r>
          <w:r w:rsidRPr="00A0467F">
            <w:rPr>
              <w:rFonts w:ascii="Garamond" w:eastAsia="Times New Roman" w:hAnsi="Garamond" w:cs="Arial"/>
              <w:b/>
              <w:noProof/>
              <w:color w:val="000000"/>
              <w:sz w:val="16"/>
              <w:szCs w:val="16"/>
            </w:rPr>
            <w:fldChar w:fldCharType="separate"/>
          </w:r>
          <w:r>
            <w:rPr>
              <w:rFonts w:ascii="Garamond" w:eastAsia="Times New Roman" w:hAnsi="Garamond" w:cs="Arial"/>
              <w:b/>
              <w:noProof/>
              <w:color w:val="000000"/>
              <w:sz w:val="16"/>
              <w:szCs w:val="16"/>
            </w:rPr>
            <w:t>2</w:t>
          </w:r>
          <w:r w:rsidRPr="00A0467F">
            <w:rPr>
              <w:rFonts w:ascii="Garamond" w:eastAsia="Times New Roman" w:hAnsi="Garamond" w:cs="Arial"/>
              <w:b/>
              <w:noProof/>
              <w:color w:val="000000"/>
              <w:sz w:val="16"/>
              <w:szCs w:val="16"/>
            </w:rPr>
            <w:fldChar w:fldCharType="end"/>
          </w:r>
        </w:p>
      </w:tc>
      <w:tc>
        <w:tcPr>
          <w:tcW w:w="5785" w:type="dxa"/>
          <w:tcBorders>
            <w:top w:val="nil"/>
            <w:left w:val="nil"/>
            <w:bottom w:val="single" w:sz="4" w:space="0" w:color="auto"/>
            <w:right w:val="single" w:sz="4" w:space="0" w:color="auto"/>
          </w:tcBorders>
          <w:shd w:val="clear" w:color="auto" w:fill="auto"/>
          <w:noWrap/>
          <w:vAlign w:val="center"/>
        </w:tcPr>
        <w:p w14:paraId="798E90FF" w14:textId="77777777" w:rsidR="00257FDB" w:rsidRPr="00A0467F" w:rsidRDefault="00257FDB" w:rsidP="00A0467F">
          <w:pPr>
            <w:spacing w:after="0" w:line="240" w:lineRule="auto"/>
            <w:jc w:val="center"/>
            <w:rPr>
              <w:rFonts w:ascii="Garamond" w:eastAsia="Times New Roman" w:hAnsi="Garamond" w:cs="Arial"/>
              <w:color w:val="000000"/>
              <w:sz w:val="16"/>
              <w:szCs w:val="16"/>
            </w:rPr>
          </w:pPr>
          <w:r w:rsidRPr="00A0467F">
            <w:rPr>
              <w:rFonts w:ascii="Garamond" w:eastAsia="Times New Roman" w:hAnsi="Garamond" w:cs="Arial"/>
              <w:color w:val="000000"/>
              <w:sz w:val="16"/>
              <w:szCs w:val="16"/>
            </w:rPr>
            <w:fldChar w:fldCharType="begin"/>
          </w:r>
          <w:r w:rsidRPr="00A0467F">
            <w:rPr>
              <w:rFonts w:ascii="Garamond" w:eastAsia="Times New Roman" w:hAnsi="Garamond" w:cs="Arial"/>
              <w:color w:val="000000"/>
              <w:sz w:val="16"/>
              <w:szCs w:val="16"/>
            </w:rPr>
            <w:instrText xml:space="preserve"> FILENAME  \* Caps  \* MERGEFORMAT </w:instrText>
          </w:r>
          <w:r w:rsidRPr="00A0467F">
            <w:rPr>
              <w:rFonts w:ascii="Garamond" w:eastAsia="Times New Roman" w:hAnsi="Garamond" w:cs="Arial"/>
              <w:color w:val="000000"/>
              <w:sz w:val="16"/>
              <w:szCs w:val="16"/>
            </w:rPr>
            <w:fldChar w:fldCharType="separate"/>
          </w:r>
          <w:r>
            <w:rPr>
              <w:rFonts w:ascii="Garamond" w:eastAsia="Times New Roman" w:hAnsi="Garamond" w:cs="Arial"/>
              <w:noProof/>
              <w:color w:val="000000"/>
              <w:sz w:val="16"/>
              <w:szCs w:val="16"/>
            </w:rPr>
            <w:t>CIP Procedure Template V1.1</w:t>
          </w:r>
          <w:r w:rsidRPr="00A0467F">
            <w:rPr>
              <w:rFonts w:ascii="Garamond" w:eastAsia="Times New Roman" w:hAnsi="Garamond" w:cs="Arial"/>
              <w:color w:val="000000"/>
              <w:sz w:val="16"/>
              <w:szCs w:val="16"/>
            </w:rPr>
            <w:fldChar w:fldCharType="end"/>
          </w:r>
        </w:p>
      </w:tc>
    </w:tr>
  </w:tbl>
  <w:p w14:paraId="317E8B27" w14:textId="149AB897" w:rsidR="00257FDB" w:rsidRPr="00A0467F" w:rsidRDefault="00257FDB" w:rsidP="00A0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030F" w14:textId="77777777" w:rsidR="008505FA" w:rsidRDefault="008505FA">
      <w:r>
        <w:separator/>
      </w:r>
    </w:p>
  </w:footnote>
  <w:footnote w:type="continuationSeparator" w:id="0">
    <w:p w14:paraId="52CDD51F" w14:textId="77777777" w:rsidR="008505FA" w:rsidRDefault="008505FA">
      <w:r>
        <w:continuationSeparator/>
      </w:r>
    </w:p>
  </w:footnote>
  <w:footnote w:id="1">
    <w:p w14:paraId="2209153B" w14:textId="71828790" w:rsidR="00D31C83" w:rsidRPr="00811EC8" w:rsidRDefault="000579E0" w:rsidP="00D31C83">
      <w:pPr>
        <w:pStyle w:val="FootnoteText"/>
        <w:rPr>
          <w:rFonts w:ascii="Times New Roman" w:hAnsi="Times New Roman" w:cs="Times New Roman"/>
          <w:color w:val="000000"/>
        </w:rPr>
      </w:pPr>
      <w:r>
        <w:rPr>
          <w:rStyle w:val="FootnoteReference"/>
        </w:rPr>
        <w:footnoteRef/>
      </w:r>
      <w:r>
        <w:t xml:space="preserve"> </w:t>
      </w:r>
      <w:r w:rsidR="00D31C83">
        <w:rPr>
          <w:rFonts w:ascii="Times New Roman" w:hAnsi="Times New Roman" w:cs="Times New Roman"/>
          <w:color w:val="000000"/>
        </w:rPr>
        <w:t>In</w:t>
      </w:r>
      <w:r w:rsidR="00D31C83" w:rsidRPr="00811EC8">
        <w:rPr>
          <w:rFonts w:ascii="Times New Roman" w:hAnsi="Times New Roman" w:cs="Times New Roman"/>
          <w:color w:val="000000"/>
        </w:rPr>
        <w:t xml:space="preserve"> 2018, Great Plains Energy Incorporated ("GPE") and Westar Energy, Inc. ("Westar") consummated a</w:t>
      </w:r>
    </w:p>
    <w:p w14:paraId="084DA49C" w14:textId="37AE5D57" w:rsidR="000579E0" w:rsidRDefault="00F43B1D" w:rsidP="00D31C83">
      <w:pPr>
        <w:pStyle w:val="FootnoteText"/>
        <w:rPr>
          <w:rFonts w:ascii="Times New Roman" w:hAnsi="Times New Roman" w:cs="Times New Roman"/>
          <w:color w:val="000000"/>
        </w:rPr>
      </w:pPr>
      <w:r>
        <w:rPr>
          <w:rFonts w:ascii="Times New Roman" w:hAnsi="Times New Roman" w:cs="Times New Roman"/>
          <w:color w:val="000000"/>
        </w:rPr>
        <w:t>t</w:t>
      </w:r>
      <w:r w:rsidR="00D31C83" w:rsidRPr="00811EC8">
        <w:rPr>
          <w:rFonts w:ascii="Times New Roman" w:hAnsi="Times New Roman" w:cs="Times New Roman"/>
          <w:color w:val="000000"/>
        </w:rPr>
        <w:t>ransaction</w:t>
      </w:r>
      <w:r w:rsidR="00D31C83">
        <w:rPr>
          <w:rFonts w:ascii="Times New Roman" w:hAnsi="Times New Roman" w:cs="Times New Roman"/>
          <w:color w:val="000000"/>
        </w:rPr>
        <w:t>, creating a new holding company called</w:t>
      </w:r>
      <w:r w:rsidR="00D31C83" w:rsidRPr="00811EC8">
        <w:rPr>
          <w:rFonts w:ascii="Times New Roman" w:hAnsi="Times New Roman" w:cs="Times New Roman"/>
          <w:color w:val="000000"/>
        </w:rPr>
        <w:t xml:space="preserve"> Evergy</w:t>
      </w:r>
      <w:r w:rsidR="00D31C83">
        <w:rPr>
          <w:rFonts w:ascii="Times New Roman" w:hAnsi="Times New Roman" w:cs="Times New Roman"/>
          <w:color w:val="000000"/>
        </w:rPr>
        <w:t>, Inc. (“Evergy”).  Evergy is the parent company of the former GPE subsidiaries and of Westar, now known as Evergy Metro, Inc, Evergy Missouri West, Inc., Evergy Kansas Central, Inc., and Evergy Kansas South, Inc.</w:t>
      </w:r>
    </w:p>
    <w:p w14:paraId="4B1F0ACE" w14:textId="77777777" w:rsidR="00D31C83" w:rsidRDefault="00D31C83" w:rsidP="00D31C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91E2" w14:textId="77777777" w:rsidR="00151E59" w:rsidRDefault="00151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0" w:type="dxa"/>
      <w:tblInd w:w="93" w:type="dxa"/>
      <w:tblLook w:val="04A0" w:firstRow="1" w:lastRow="0" w:firstColumn="1" w:lastColumn="0" w:noHBand="0" w:noVBand="1"/>
    </w:tblPr>
    <w:tblGrid>
      <w:gridCol w:w="1725"/>
      <w:gridCol w:w="2790"/>
      <w:gridCol w:w="4885"/>
    </w:tblGrid>
    <w:tr w:rsidR="00257FDB" w:rsidRPr="001E6996" w14:paraId="13821A4D" w14:textId="77777777" w:rsidTr="00CA07B2">
      <w:trPr>
        <w:trHeight w:val="287"/>
      </w:trPr>
      <w:tc>
        <w:tcPr>
          <w:tcW w:w="1725" w:type="dxa"/>
          <w:tcBorders>
            <w:top w:val="single" w:sz="4" w:space="0" w:color="auto"/>
            <w:left w:val="single" w:sz="4" w:space="0" w:color="auto"/>
            <w:bottom w:val="single" w:sz="4" w:space="0" w:color="auto"/>
            <w:right w:val="single" w:sz="4" w:space="0" w:color="auto"/>
          </w:tcBorders>
          <w:shd w:val="clear" w:color="000000" w:fill="00529C"/>
          <w:vAlign w:val="center"/>
          <w:hideMark/>
        </w:tcPr>
        <w:p w14:paraId="3494D589" w14:textId="77777777" w:rsidR="00257FDB" w:rsidRPr="001E6996" w:rsidRDefault="00257FDB" w:rsidP="00304474">
          <w:pPr>
            <w:spacing w:after="0" w:line="240" w:lineRule="auto"/>
            <w:jc w:val="center"/>
            <w:rPr>
              <w:rFonts w:ascii="Garamond" w:eastAsia="Times New Roman" w:hAnsi="Garamond" w:cs="Arial"/>
              <w:color w:val="FFFFFF"/>
              <w:sz w:val="18"/>
              <w:szCs w:val="16"/>
            </w:rPr>
          </w:pPr>
          <w:r w:rsidRPr="001E6996">
            <w:rPr>
              <w:rFonts w:ascii="Garamond" w:eastAsia="Times New Roman" w:hAnsi="Garamond" w:cs="Arial"/>
              <w:color w:val="FFFFFF"/>
              <w:sz w:val="18"/>
              <w:szCs w:val="16"/>
            </w:rPr>
            <w:t>ACTIVE DATE</w:t>
          </w:r>
        </w:p>
      </w:tc>
      <w:tc>
        <w:tcPr>
          <w:tcW w:w="2790" w:type="dxa"/>
          <w:tcBorders>
            <w:top w:val="single" w:sz="4" w:space="0" w:color="auto"/>
            <w:left w:val="nil"/>
            <w:bottom w:val="single" w:sz="4" w:space="0" w:color="auto"/>
            <w:right w:val="single" w:sz="4" w:space="0" w:color="auto"/>
          </w:tcBorders>
          <w:shd w:val="clear" w:color="000000" w:fill="00529C"/>
          <w:noWrap/>
          <w:vAlign w:val="center"/>
          <w:hideMark/>
        </w:tcPr>
        <w:p w14:paraId="4CD0C4B5" w14:textId="77777777" w:rsidR="00257FDB" w:rsidRPr="001E6996" w:rsidRDefault="00257FDB" w:rsidP="00304474">
          <w:pPr>
            <w:spacing w:after="0" w:line="240" w:lineRule="auto"/>
            <w:jc w:val="center"/>
            <w:rPr>
              <w:rFonts w:ascii="Garamond" w:eastAsia="Times New Roman" w:hAnsi="Garamond" w:cs="Arial"/>
              <w:color w:val="FFFFFF"/>
              <w:sz w:val="18"/>
              <w:szCs w:val="16"/>
            </w:rPr>
          </w:pPr>
          <w:r>
            <w:rPr>
              <w:rFonts w:ascii="Garamond" w:eastAsia="Times New Roman" w:hAnsi="Garamond" w:cs="Arial"/>
              <w:color w:val="FFFFFF"/>
              <w:sz w:val="18"/>
              <w:szCs w:val="16"/>
            </w:rPr>
            <w:t>GOVERNING POLICY</w:t>
          </w:r>
        </w:p>
      </w:tc>
      <w:tc>
        <w:tcPr>
          <w:tcW w:w="4885" w:type="dxa"/>
          <w:tcBorders>
            <w:top w:val="single" w:sz="4" w:space="0" w:color="auto"/>
            <w:left w:val="nil"/>
            <w:bottom w:val="single" w:sz="4" w:space="0" w:color="auto"/>
            <w:right w:val="single" w:sz="4" w:space="0" w:color="auto"/>
          </w:tcBorders>
          <w:shd w:val="clear" w:color="000000" w:fill="00529C"/>
          <w:noWrap/>
          <w:vAlign w:val="center"/>
          <w:hideMark/>
        </w:tcPr>
        <w:p w14:paraId="001728BA" w14:textId="77777777" w:rsidR="00257FDB" w:rsidRPr="001E6996" w:rsidRDefault="00257FDB" w:rsidP="00304474">
          <w:pPr>
            <w:spacing w:after="0" w:line="240" w:lineRule="auto"/>
            <w:jc w:val="center"/>
            <w:rPr>
              <w:rFonts w:ascii="Garamond" w:eastAsia="Times New Roman" w:hAnsi="Garamond" w:cs="Arial"/>
              <w:color w:val="FFFFFF"/>
              <w:sz w:val="18"/>
              <w:szCs w:val="16"/>
            </w:rPr>
          </w:pPr>
          <w:r w:rsidRPr="001E6996">
            <w:rPr>
              <w:rFonts w:ascii="Garamond" w:eastAsia="Times New Roman" w:hAnsi="Garamond" w:cs="Arial"/>
              <w:color w:val="FFFFFF"/>
              <w:sz w:val="18"/>
              <w:szCs w:val="16"/>
            </w:rPr>
            <w:t>TITLE</w:t>
          </w:r>
        </w:p>
      </w:tc>
    </w:tr>
    <w:tr w:rsidR="00257FDB" w:rsidRPr="001E6996" w14:paraId="2D46BBE6" w14:textId="77777777" w:rsidTr="00CA07B2">
      <w:trPr>
        <w:trHeight w:val="255"/>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0137AE54" w14:textId="28FBF597" w:rsidR="00257FDB" w:rsidRPr="001E6996" w:rsidRDefault="003D31AA" w:rsidP="00304474">
          <w:pPr>
            <w:spacing w:after="0" w:line="240" w:lineRule="auto"/>
            <w:jc w:val="center"/>
            <w:rPr>
              <w:rFonts w:ascii="Garamond" w:eastAsia="Times New Roman" w:hAnsi="Garamond" w:cs="Arial"/>
              <w:color w:val="000000"/>
              <w:sz w:val="16"/>
              <w:szCs w:val="16"/>
            </w:rPr>
          </w:pPr>
          <w:r>
            <w:rPr>
              <w:rFonts w:ascii="Garamond" w:eastAsia="Times New Roman" w:hAnsi="Garamond" w:cs="Arial"/>
              <w:color w:val="000000"/>
              <w:sz w:val="16"/>
              <w:szCs w:val="16"/>
            </w:rPr>
            <w:t>01/04/2023</w:t>
          </w:r>
        </w:p>
      </w:tc>
      <w:tc>
        <w:tcPr>
          <w:tcW w:w="2790" w:type="dxa"/>
          <w:tcBorders>
            <w:top w:val="nil"/>
            <w:left w:val="nil"/>
            <w:bottom w:val="single" w:sz="4" w:space="0" w:color="auto"/>
            <w:right w:val="single" w:sz="4" w:space="0" w:color="auto"/>
          </w:tcBorders>
          <w:shd w:val="clear" w:color="auto" w:fill="auto"/>
          <w:noWrap/>
          <w:vAlign w:val="center"/>
          <w:hideMark/>
        </w:tcPr>
        <w:p w14:paraId="026DF023" w14:textId="30EAD4DE" w:rsidR="00257FDB" w:rsidRDefault="00257FDB" w:rsidP="00304474">
          <w:pPr>
            <w:spacing w:after="0" w:line="240" w:lineRule="auto"/>
            <w:jc w:val="center"/>
            <w:rPr>
              <w:rFonts w:ascii="Garamond" w:eastAsia="Times New Roman" w:hAnsi="Garamond" w:cs="Arial"/>
              <w:color w:val="000000"/>
              <w:sz w:val="16"/>
              <w:szCs w:val="16"/>
            </w:rPr>
          </w:pPr>
          <w:r>
            <w:rPr>
              <w:rFonts w:ascii="Garamond" w:eastAsia="Times New Roman" w:hAnsi="Garamond" w:cs="Arial"/>
              <w:color w:val="000000"/>
              <w:sz w:val="16"/>
              <w:szCs w:val="16"/>
            </w:rPr>
            <w:t>FERC Standards of Conduct</w:t>
          </w:r>
        </w:p>
        <w:p w14:paraId="5027900B" w14:textId="3C15C3D4" w:rsidR="00257FDB" w:rsidRPr="001E6996" w:rsidRDefault="00257FDB" w:rsidP="00304474">
          <w:pPr>
            <w:spacing w:after="0" w:line="240" w:lineRule="auto"/>
            <w:jc w:val="center"/>
            <w:rPr>
              <w:rFonts w:ascii="Garamond" w:eastAsia="Times New Roman" w:hAnsi="Garamond" w:cs="Arial"/>
              <w:color w:val="000000"/>
              <w:sz w:val="16"/>
              <w:szCs w:val="16"/>
            </w:rPr>
          </w:pPr>
          <w:r>
            <w:rPr>
              <w:rFonts w:ascii="Garamond" w:eastAsia="Times New Roman" w:hAnsi="Garamond" w:cs="Arial"/>
              <w:color w:val="000000"/>
              <w:sz w:val="16"/>
              <w:szCs w:val="16"/>
            </w:rPr>
            <w:t>FERC Order 717</w:t>
          </w:r>
        </w:p>
      </w:tc>
      <w:tc>
        <w:tcPr>
          <w:tcW w:w="4885" w:type="dxa"/>
          <w:tcBorders>
            <w:top w:val="nil"/>
            <w:left w:val="nil"/>
            <w:bottom w:val="single" w:sz="4" w:space="0" w:color="auto"/>
            <w:right w:val="single" w:sz="4" w:space="0" w:color="auto"/>
          </w:tcBorders>
          <w:shd w:val="clear" w:color="auto" w:fill="auto"/>
          <w:noWrap/>
          <w:vAlign w:val="center"/>
        </w:tcPr>
        <w:p w14:paraId="18CDE13E" w14:textId="1462DE8A" w:rsidR="00257FDB" w:rsidRPr="001E6996" w:rsidRDefault="00257FDB" w:rsidP="00057695">
          <w:pPr>
            <w:spacing w:after="0" w:line="240" w:lineRule="auto"/>
            <w:jc w:val="center"/>
            <w:rPr>
              <w:rFonts w:ascii="Garamond" w:eastAsia="Times New Roman" w:hAnsi="Garamond" w:cs="Arial"/>
              <w:color w:val="000000"/>
              <w:sz w:val="16"/>
              <w:szCs w:val="16"/>
            </w:rPr>
          </w:pPr>
          <w:r>
            <w:rPr>
              <w:rFonts w:ascii="Garamond" w:eastAsia="Times New Roman" w:hAnsi="Garamond" w:cs="Arial"/>
              <w:color w:val="000000"/>
              <w:sz w:val="16"/>
              <w:szCs w:val="16"/>
            </w:rPr>
            <w:t>Evergy</w:t>
          </w:r>
          <w:r w:rsidRPr="005E0C7C">
            <w:rPr>
              <w:rFonts w:ascii="Garamond" w:eastAsia="Times New Roman" w:hAnsi="Garamond" w:cs="Arial"/>
              <w:color w:val="000000"/>
              <w:sz w:val="16"/>
              <w:szCs w:val="16"/>
            </w:rPr>
            <w:t xml:space="preserve">-FERC Standards of Conduct </w:t>
          </w:r>
          <w:r>
            <w:rPr>
              <w:rFonts w:ascii="Garamond" w:eastAsia="Times New Roman" w:hAnsi="Garamond" w:cs="Arial"/>
              <w:color w:val="000000"/>
              <w:sz w:val="16"/>
              <w:szCs w:val="16"/>
            </w:rPr>
            <w:t>Procedures</w:t>
          </w:r>
        </w:p>
      </w:tc>
    </w:tr>
  </w:tbl>
  <w:p w14:paraId="7248F72F" w14:textId="3679089E" w:rsidR="00257FDB" w:rsidRPr="00D96186" w:rsidRDefault="00257FDB" w:rsidP="007F5869">
    <w:pPr>
      <w:pStyle w:val="Head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52" w:type="dxa"/>
      <w:tblLook w:val="00A0" w:firstRow="1" w:lastRow="0" w:firstColumn="1" w:lastColumn="0" w:noHBand="0" w:noVBand="0"/>
    </w:tblPr>
    <w:tblGrid>
      <w:gridCol w:w="9390"/>
      <w:gridCol w:w="222"/>
    </w:tblGrid>
    <w:tr w:rsidR="00257FDB" w:rsidRPr="00A0467F" w14:paraId="23ED37E7" w14:textId="77777777" w:rsidTr="0027477D">
      <w:tc>
        <w:tcPr>
          <w:tcW w:w="2340" w:type="dxa"/>
          <w:shd w:val="clear" w:color="auto" w:fill="auto"/>
        </w:tcPr>
        <w:tbl>
          <w:tblPr>
            <w:tblW w:w="9400" w:type="dxa"/>
            <w:tblInd w:w="93" w:type="dxa"/>
            <w:tblLook w:val="04A0" w:firstRow="1" w:lastRow="0" w:firstColumn="1" w:lastColumn="0" w:noHBand="0" w:noVBand="1"/>
          </w:tblPr>
          <w:tblGrid>
            <w:gridCol w:w="1668"/>
            <w:gridCol w:w="2520"/>
            <w:gridCol w:w="4883"/>
          </w:tblGrid>
          <w:tr w:rsidR="00257FDB" w:rsidRPr="001E6996" w14:paraId="240D590D" w14:textId="77777777" w:rsidTr="00304474">
            <w:trPr>
              <w:trHeight w:val="287"/>
            </w:trPr>
            <w:tc>
              <w:tcPr>
                <w:tcW w:w="1725" w:type="dxa"/>
                <w:tcBorders>
                  <w:top w:val="single" w:sz="4" w:space="0" w:color="auto"/>
                  <w:left w:val="single" w:sz="4" w:space="0" w:color="auto"/>
                  <w:bottom w:val="single" w:sz="4" w:space="0" w:color="auto"/>
                  <w:right w:val="single" w:sz="4" w:space="0" w:color="auto"/>
                </w:tcBorders>
                <w:shd w:val="clear" w:color="000000" w:fill="00529C"/>
                <w:vAlign w:val="center"/>
                <w:hideMark/>
              </w:tcPr>
              <w:p w14:paraId="36893C58" w14:textId="77777777" w:rsidR="00257FDB" w:rsidRPr="001E6996" w:rsidRDefault="00257FDB" w:rsidP="00304474">
                <w:pPr>
                  <w:spacing w:after="0" w:line="240" w:lineRule="auto"/>
                  <w:jc w:val="center"/>
                  <w:rPr>
                    <w:rFonts w:ascii="Garamond" w:eastAsia="Times New Roman" w:hAnsi="Garamond" w:cs="Arial"/>
                    <w:color w:val="FFFFFF"/>
                    <w:sz w:val="18"/>
                    <w:szCs w:val="16"/>
                  </w:rPr>
                </w:pPr>
                <w:r w:rsidRPr="001E6996">
                  <w:rPr>
                    <w:rFonts w:ascii="Garamond" w:eastAsia="Times New Roman" w:hAnsi="Garamond" w:cs="Arial"/>
                    <w:color w:val="FFFFFF"/>
                    <w:sz w:val="18"/>
                    <w:szCs w:val="16"/>
                  </w:rPr>
                  <w:t>ACTIVE DATE</w:t>
                </w:r>
              </w:p>
            </w:tc>
            <w:tc>
              <w:tcPr>
                <w:tcW w:w="2610" w:type="dxa"/>
                <w:tcBorders>
                  <w:top w:val="single" w:sz="4" w:space="0" w:color="auto"/>
                  <w:left w:val="nil"/>
                  <w:bottom w:val="single" w:sz="4" w:space="0" w:color="auto"/>
                  <w:right w:val="single" w:sz="4" w:space="0" w:color="auto"/>
                </w:tcBorders>
                <w:shd w:val="clear" w:color="000000" w:fill="00529C"/>
                <w:noWrap/>
                <w:vAlign w:val="center"/>
                <w:hideMark/>
              </w:tcPr>
              <w:p w14:paraId="49DCC6F9" w14:textId="447127A3" w:rsidR="00257FDB" w:rsidRPr="001E6996" w:rsidRDefault="00257FDB" w:rsidP="00304474">
                <w:pPr>
                  <w:spacing w:after="0" w:line="240" w:lineRule="auto"/>
                  <w:jc w:val="center"/>
                  <w:rPr>
                    <w:rFonts w:ascii="Garamond" w:eastAsia="Times New Roman" w:hAnsi="Garamond" w:cs="Arial"/>
                    <w:color w:val="FFFFFF"/>
                    <w:sz w:val="18"/>
                    <w:szCs w:val="16"/>
                  </w:rPr>
                </w:pPr>
                <w:r>
                  <w:rPr>
                    <w:rFonts w:ascii="Garamond" w:eastAsia="Times New Roman" w:hAnsi="Garamond" w:cs="Arial"/>
                    <w:color w:val="FFFFFF"/>
                    <w:sz w:val="18"/>
                    <w:szCs w:val="16"/>
                  </w:rPr>
                  <w:t>GOVERNING POLICY</w:t>
                </w:r>
              </w:p>
            </w:tc>
            <w:tc>
              <w:tcPr>
                <w:tcW w:w="5065" w:type="dxa"/>
                <w:tcBorders>
                  <w:top w:val="single" w:sz="4" w:space="0" w:color="auto"/>
                  <w:left w:val="nil"/>
                  <w:bottom w:val="single" w:sz="4" w:space="0" w:color="auto"/>
                  <w:right w:val="single" w:sz="4" w:space="0" w:color="auto"/>
                </w:tcBorders>
                <w:shd w:val="clear" w:color="000000" w:fill="00529C"/>
                <w:noWrap/>
                <w:vAlign w:val="center"/>
                <w:hideMark/>
              </w:tcPr>
              <w:p w14:paraId="35CA117B" w14:textId="77777777" w:rsidR="00257FDB" w:rsidRPr="001E6996" w:rsidRDefault="00257FDB" w:rsidP="00304474">
                <w:pPr>
                  <w:spacing w:after="0" w:line="240" w:lineRule="auto"/>
                  <w:jc w:val="center"/>
                  <w:rPr>
                    <w:rFonts w:ascii="Garamond" w:eastAsia="Times New Roman" w:hAnsi="Garamond" w:cs="Arial"/>
                    <w:color w:val="FFFFFF"/>
                    <w:sz w:val="18"/>
                    <w:szCs w:val="16"/>
                  </w:rPr>
                </w:pPr>
                <w:r w:rsidRPr="001E6996">
                  <w:rPr>
                    <w:rFonts w:ascii="Garamond" w:eastAsia="Times New Roman" w:hAnsi="Garamond" w:cs="Arial"/>
                    <w:color w:val="FFFFFF"/>
                    <w:sz w:val="18"/>
                    <w:szCs w:val="16"/>
                  </w:rPr>
                  <w:t>TITLE</w:t>
                </w:r>
              </w:p>
            </w:tc>
          </w:tr>
          <w:tr w:rsidR="00257FDB" w:rsidRPr="001E6996" w14:paraId="269A7AE1" w14:textId="77777777" w:rsidTr="00304474">
            <w:trPr>
              <w:trHeight w:val="255"/>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2F1E187F" w14:textId="77777777" w:rsidR="00257FDB" w:rsidRPr="001E6996" w:rsidRDefault="00257FDB" w:rsidP="00304474">
                <w:pPr>
                  <w:spacing w:after="0" w:line="240" w:lineRule="auto"/>
                  <w:jc w:val="center"/>
                  <w:rPr>
                    <w:rFonts w:ascii="Garamond" w:eastAsia="Times New Roman" w:hAnsi="Garamond" w:cs="Arial"/>
                    <w:color w:val="000000"/>
                    <w:sz w:val="16"/>
                    <w:szCs w:val="16"/>
                  </w:rPr>
                </w:pPr>
                <w:r w:rsidRPr="001E6996">
                  <w:rPr>
                    <w:rFonts w:ascii="Garamond" w:eastAsia="Times New Roman" w:hAnsi="Garamond" w:cs="Arial"/>
                    <w:color w:val="000000"/>
                    <w:sz w:val="16"/>
                    <w:szCs w:val="16"/>
                  </w:rPr>
                  <w:t>DRAFT</w:t>
                </w:r>
              </w:p>
            </w:tc>
            <w:tc>
              <w:tcPr>
                <w:tcW w:w="2610" w:type="dxa"/>
                <w:tcBorders>
                  <w:top w:val="nil"/>
                  <w:left w:val="nil"/>
                  <w:bottom w:val="single" w:sz="4" w:space="0" w:color="auto"/>
                  <w:right w:val="single" w:sz="4" w:space="0" w:color="auto"/>
                </w:tcBorders>
                <w:shd w:val="clear" w:color="auto" w:fill="auto"/>
                <w:noWrap/>
                <w:vAlign w:val="center"/>
                <w:hideMark/>
              </w:tcPr>
              <w:p w14:paraId="309E92A2" w14:textId="7AA0ADC5" w:rsidR="00257FDB" w:rsidRPr="001E6996" w:rsidRDefault="00257FDB" w:rsidP="00304474">
                <w:pPr>
                  <w:spacing w:after="0" w:line="240" w:lineRule="auto"/>
                  <w:jc w:val="center"/>
                  <w:rPr>
                    <w:rFonts w:ascii="Garamond" w:eastAsia="Times New Roman" w:hAnsi="Garamond" w:cs="Arial"/>
                    <w:color w:val="000000"/>
                    <w:sz w:val="16"/>
                    <w:szCs w:val="16"/>
                  </w:rPr>
                </w:pPr>
                <w:r>
                  <w:rPr>
                    <w:rFonts w:ascii="Garamond" w:eastAsia="Times New Roman" w:hAnsi="Garamond" w:cs="Arial"/>
                    <w:color w:val="000000"/>
                    <w:sz w:val="16"/>
                    <w:szCs w:val="16"/>
                  </w:rPr>
                  <w:t>KCP&amp;L C## - &lt;&lt;POLICY&gt;&gt;</w:t>
                </w:r>
              </w:p>
            </w:tc>
            <w:tc>
              <w:tcPr>
                <w:tcW w:w="5065" w:type="dxa"/>
                <w:tcBorders>
                  <w:top w:val="nil"/>
                  <w:left w:val="nil"/>
                  <w:bottom w:val="single" w:sz="4" w:space="0" w:color="auto"/>
                  <w:right w:val="single" w:sz="4" w:space="0" w:color="auto"/>
                </w:tcBorders>
                <w:shd w:val="clear" w:color="auto" w:fill="auto"/>
                <w:noWrap/>
                <w:vAlign w:val="center"/>
              </w:tcPr>
              <w:p w14:paraId="4E6C2A2A" w14:textId="2D562E06" w:rsidR="00257FDB" w:rsidRPr="001E6996" w:rsidRDefault="00257FDB" w:rsidP="00304474">
                <w:pPr>
                  <w:spacing w:after="0" w:line="240" w:lineRule="auto"/>
                  <w:jc w:val="center"/>
                  <w:rPr>
                    <w:rFonts w:ascii="Garamond" w:eastAsia="Times New Roman" w:hAnsi="Garamond" w:cs="Arial"/>
                    <w:color w:val="000000"/>
                    <w:sz w:val="16"/>
                    <w:szCs w:val="16"/>
                  </w:rPr>
                </w:pPr>
                <w:r>
                  <w:rPr>
                    <w:rFonts w:ascii="Garamond" w:eastAsia="Times New Roman" w:hAnsi="Garamond" w:cs="Arial"/>
                    <w:color w:val="000000"/>
                    <w:sz w:val="16"/>
                    <w:szCs w:val="16"/>
                  </w:rPr>
                  <w:t>CIP Procedure Template v1.1</w:t>
                </w:r>
              </w:p>
            </w:tc>
          </w:tr>
        </w:tbl>
        <w:p w14:paraId="48FD0357" w14:textId="5BDFDF60" w:rsidR="00257FDB" w:rsidRPr="00A0467F" w:rsidRDefault="00257FDB" w:rsidP="00A0467F">
          <w:pPr>
            <w:pStyle w:val="Header"/>
            <w:spacing w:after="0"/>
            <w:rPr>
              <w:rFonts w:ascii="Garamond" w:hAnsi="Garamond"/>
            </w:rPr>
          </w:pPr>
        </w:p>
      </w:tc>
      <w:tc>
        <w:tcPr>
          <w:tcW w:w="7020" w:type="dxa"/>
          <w:shd w:val="clear" w:color="auto" w:fill="auto"/>
        </w:tcPr>
        <w:p w14:paraId="61F58B48" w14:textId="48A0CCDC" w:rsidR="00257FDB" w:rsidRPr="00A0467F" w:rsidRDefault="00257FDB" w:rsidP="00A0467F">
          <w:pPr>
            <w:pStyle w:val="Header"/>
            <w:spacing w:after="0"/>
            <w:rPr>
              <w:rFonts w:ascii="Garamond" w:hAnsi="Garamond" w:cs="Arial"/>
              <w:i/>
              <w:sz w:val="20"/>
              <w:szCs w:val="20"/>
            </w:rPr>
          </w:pPr>
        </w:p>
      </w:tc>
    </w:tr>
  </w:tbl>
  <w:p w14:paraId="5E865E3A" w14:textId="77777777" w:rsidR="00257FDB" w:rsidRPr="00A0467F" w:rsidRDefault="00257FDB">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F2"/>
    <w:multiLevelType w:val="hybridMultilevel"/>
    <w:tmpl w:val="9544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0A17"/>
    <w:multiLevelType w:val="multilevel"/>
    <w:tmpl w:val="BC941DA0"/>
    <w:lvl w:ilvl="0">
      <w:start w:val="1"/>
      <w:numFmt w:val="upperLetter"/>
      <w:lvlText w:val="%1."/>
      <w:lvlJc w:val="left"/>
      <w:pPr>
        <w:ind w:left="870" w:hanging="870"/>
      </w:pPr>
      <w:rPr>
        <w:rFonts w:ascii="Times New Roman" w:eastAsia="Times New Roman" w:hAnsi="Times New Roman" w:cs="Times New Roman"/>
        <w:b/>
        <w:sz w:val="28"/>
        <w:u w:val="none"/>
      </w:rPr>
    </w:lvl>
    <w:lvl w:ilvl="1">
      <w:start w:val="1"/>
      <w:numFmt w:val="bullet"/>
      <w:lvlText w:val=""/>
      <w:lvlJc w:val="left"/>
      <w:pPr>
        <w:ind w:left="1590" w:hanging="870"/>
      </w:pPr>
      <w:rPr>
        <w:rFonts w:ascii="Symbol" w:hAnsi="Symbol" w:hint="default"/>
        <w:sz w:val="24"/>
        <w:szCs w:val="24"/>
        <w:u w:val="none"/>
      </w:rPr>
    </w:lvl>
    <w:lvl w:ilvl="2">
      <w:start w:val="1"/>
      <w:numFmt w:val="decimal"/>
      <w:lvlText w:val="%1.%2.%3"/>
      <w:lvlJc w:val="left"/>
      <w:pPr>
        <w:ind w:left="2160" w:hanging="720"/>
      </w:pPr>
      <w:rPr>
        <w:rFonts w:hint="default"/>
        <w:sz w:val="22"/>
        <w:szCs w:val="22"/>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080"/>
      </w:pPr>
      <w:rPr>
        <w:rFonts w:hint="default"/>
        <w:u w:val="none"/>
      </w:rPr>
    </w:lvl>
    <w:lvl w:ilvl="5">
      <w:start w:val="1"/>
      <w:numFmt w:val="decimal"/>
      <w:lvlText w:val="%1.%2.%3.%4.%5.%6"/>
      <w:lvlJc w:val="left"/>
      <w:pPr>
        <w:ind w:left="5760" w:hanging="1440"/>
      </w:pPr>
      <w:rPr>
        <w:rFonts w:hint="default"/>
        <w:u w:val="none"/>
      </w:rPr>
    </w:lvl>
    <w:lvl w:ilvl="6">
      <w:start w:val="1"/>
      <w:numFmt w:val="decimal"/>
      <w:lvlText w:val="%1.%2.%3.%4.%5.%6.%7"/>
      <w:lvlJc w:val="left"/>
      <w:pPr>
        <w:ind w:left="7200" w:hanging="144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8280" w:hanging="2520"/>
      </w:pPr>
      <w:rPr>
        <w:rFonts w:hint="default"/>
        <w:u w:val="none"/>
      </w:rPr>
    </w:lvl>
  </w:abstractNum>
  <w:abstractNum w:abstractNumId="2" w15:restartNumberingAfterBreak="0">
    <w:nsid w:val="0C507DBD"/>
    <w:multiLevelType w:val="hybridMultilevel"/>
    <w:tmpl w:val="427E6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44F00"/>
    <w:multiLevelType w:val="hybridMultilevel"/>
    <w:tmpl w:val="FE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F15D9"/>
    <w:multiLevelType w:val="hybridMultilevel"/>
    <w:tmpl w:val="A4E4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47B2B"/>
    <w:multiLevelType w:val="hybridMultilevel"/>
    <w:tmpl w:val="FFE0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55901"/>
    <w:multiLevelType w:val="hybridMultilevel"/>
    <w:tmpl w:val="222AE105"/>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D255E9"/>
    <w:multiLevelType w:val="hybridMultilevel"/>
    <w:tmpl w:val="21CA8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8B74E5"/>
    <w:multiLevelType w:val="hybridMultilevel"/>
    <w:tmpl w:val="FBD48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074BD"/>
    <w:multiLevelType w:val="hybridMultilevel"/>
    <w:tmpl w:val="4F1C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6258D"/>
    <w:multiLevelType w:val="multilevel"/>
    <w:tmpl w:val="92C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D67C6"/>
    <w:multiLevelType w:val="hybridMultilevel"/>
    <w:tmpl w:val="AEDA6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7B66"/>
    <w:multiLevelType w:val="hybridMultilevel"/>
    <w:tmpl w:val="AEDA6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F81510"/>
    <w:multiLevelType w:val="hybridMultilevel"/>
    <w:tmpl w:val="779C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446BD"/>
    <w:multiLevelType w:val="hybridMultilevel"/>
    <w:tmpl w:val="F65CF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D41BB3"/>
    <w:multiLevelType w:val="hybridMultilevel"/>
    <w:tmpl w:val="D408D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A6B95"/>
    <w:multiLevelType w:val="hybridMultilevel"/>
    <w:tmpl w:val="0DFE0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0F77A2"/>
    <w:multiLevelType w:val="hybridMultilevel"/>
    <w:tmpl w:val="A1FC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E6B0C"/>
    <w:multiLevelType w:val="hybridMultilevel"/>
    <w:tmpl w:val="F00C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86E85"/>
    <w:multiLevelType w:val="hybridMultilevel"/>
    <w:tmpl w:val="FBA6AF8E"/>
    <w:lvl w:ilvl="0" w:tplc="3B602A8E">
      <w:start w:val="1"/>
      <w:numFmt w:val="upperRoman"/>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D412999"/>
    <w:multiLevelType w:val="hybridMultilevel"/>
    <w:tmpl w:val="31DC4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64821"/>
    <w:multiLevelType w:val="hybridMultilevel"/>
    <w:tmpl w:val="6BA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064BF"/>
    <w:multiLevelType w:val="hybridMultilevel"/>
    <w:tmpl w:val="7C728272"/>
    <w:lvl w:ilvl="0" w:tplc="C02287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4796C"/>
    <w:multiLevelType w:val="hybridMultilevel"/>
    <w:tmpl w:val="427E6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F5451"/>
    <w:multiLevelType w:val="hybridMultilevel"/>
    <w:tmpl w:val="C4046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815A7"/>
    <w:multiLevelType w:val="hybridMultilevel"/>
    <w:tmpl w:val="A62C527C"/>
    <w:lvl w:ilvl="0" w:tplc="23DC1670">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95B1F"/>
    <w:multiLevelType w:val="hybridMultilevel"/>
    <w:tmpl w:val="4F1C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81145"/>
    <w:multiLevelType w:val="hybridMultilevel"/>
    <w:tmpl w:val="5BE0F2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C391F"/>
    <w:multiLevelType w:val="hybridMultilevel"/>
    <w:tmpl w:val="305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C6414"/>
    <w:multiLevelType w:val="hybridMultilevel"/>
    <w:tmpl w:val="308C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77563"/>
    <w:multiLevelType w:val="hybridMultilevel"/>
    <w:tmpl w:val="4934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C262C"/>
    <w:multiLevelType w:val="hybridMultilevel"/>
    <w:tmpl w:val="517A0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EF4AD3"/>
    <w:multiLevelType w:val="hybridMultilevel"/>
    <w:tmpl w:val="67768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36CAA"/>
    <w:multiLevelType w:val="hybridMultilevel"/>
    <w:tmpl w:val="1E60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47C77"/>
    <w:multiLevelType w:val="multilevel"/>
    <w:tmpl w:val="7A407E14"/>
    <w:lvl w:ilvl="0">
      <w:start w:val="1"/>
      <w:numFmt w:val="upperRoman"/>
      <w:lvlText w:val="%1."/>
      <w:lvlJc w:val="right"/>
      <w:pPr>
        <w:ind w:left="432" w:hanging="432"/>
      </w:pPr>
      <w:rPr>
        <w:rFonts w:hint="default"/>
        <w:b/>
        <w:i w:val="0"/>
        <w:sz w:val="24"/>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ascii="Arial" w:hAnsi="Arial" w:hint="default"/>
        <w:b w:val="0"/>
        <w:i w:val="0"/>
        <w:sz w:val="22"/>
      </w:rPr>
    </w:lvl>
    <w:lvl w:ilvl="3">
      <w:start w:val="1"/>
      <w:numFmt w:val="decimal"/>
      <w:lvlText w:val="%1.%2.%3.%4"/>
      <w:lvlJc w:val="left"/>
      <w:pPr>
        <w:ind w:left="864" w:hanging="864"/>
      </w:pPr>
      <w:rPr>
        <w:rFonts w:ascii="Arial" w:hAnsi="Arial" w:hint="default"/>
        <w:b w:val="0"/>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ECF137C"/>
    <w:multiLevelType w:val="hybridMultilevel"/>
    <w:tmpl w:val="F776102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2"/>
  </w:num>
  <w:num w:numId="4">
    <w:abstractNumId w:val="14"/>
  </w:num>
  <w:num w:numId="5">
    <w:abstractNumId w:val="34"/>
    <w:lvlOverride w:ilvl="0">
      <w:lvl w:ilvl="0">
        <w:start w:val="1"/>
        <w:numFmt w:val="upperRoman"/>
        <w:lvlText w:val="%1."/>
        <w:lvlJc w:val="right"/>
        <w:pPr>
          <w:ind w:left="432" w:hanging="432"/>
        </w:pPr>
        <w:rPr>
          <w:rFonts w:hint="default"/>
          <w:b/>
          <w:i w:val="0"/>
          <w:sz w:val="24"/>
        </w:rPr>
      </w:lvl>
    </w:lvlOverride>
    <w:lvlOverride w:ilvl="1">
      <w:lvl w:ilvl="1">
        <w:start w:val="1"/>
        <w:numFmt w:val="decimal"/>
        <w:lvlText w:val="%2."/>
        <w:lvlJc w:val="left"/>
        <w:pPr>
          <w:ind w:left="576" w:hanging="576"/>
        </w:pPr>
        <w:rPr>
          <w:rFonts w:hint="default"/>
        </w:rPr>
      </w:lvl>
    </w:lvlOverride>
    <w:lvlOverride w:ilvl="2">
      <w:lvl w:ilvl="2">
        <w:start w:val="1"/>
        <w:numFmt w:val="decimal"/>
        <w:lvlText w:val="%1.%2.%3"/>
        <w:lvlJc w:val="left"/>
        <w:pPr>
          <w:ind w:left="720" w:hanging="720"/>
        </w:pPr>
        <w:rPr>
          <w:rFonts w:ascii="Arial" w:hAnsi="Arial" w:hint="default"/>
          <w:b w:val="0"/>
          <w:i w:val="0"/>
          <w:sz w:val="22"/>
        </w:rPr>
      </w:lvl>
    </w:lvlOverride>
    <w:lvlOverride w:ilvl="3">
      <w:lvl w:ilvl="3">
        <w:start w:val="1"/>
        <w:numFmt w:val="decimal"/>
        <w:lvlText w:val="%1.%2.%3.%4"/>
        <w:lvlJc w:val="left"/>
        <w:pPr>
          <w:ind w:left="864" w:hanging="864"/>
        </w:pPr>
        <w:rPr>
          <w:rFonts w:ascii="Arial" w:hAnsi="Arial" w:hint="default"/>
          <w:b w:val="0"/>
          <w:i w:val="0"/>
          <w:sz w:val="22"/>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
  </w:num>
  <w:num w:numId="7">
    <w:abstractNumId w:val="23"/>
  </w:num>
  <w:num w:numId="8">
    <w:abstractNumId w:val="29"/>
  </w:num>
  <w:num w:numId="9">
    <w:abstractNumId w:val="32"/>
  </w:num>
  <w:num w:numId="10">
    <w:abstractNumId w:val="20"/>
  </w:num>
  <w:num w:numId="11">
    <w:abstractNumId w:val="24"/>
  </w:num>
  <w:num w:numId="12">
    <w:abstractNumId w:val="13"/>
  </w:num>
  <w:num w:numId="13">
    <w:abstractNumId w:val="27"/>
  </w:num>
  <w:num w:numId="14">
    <w:abstractNumId w:val="25"/>
  </w:num>
  <w:num w:numId="15">
    <w:abstractNumId w:val="15"/>
  </w:num>
  <w:num w:numId="16">
    <w:abstractNumId w:val="6"/>
  </w:num>
  <w:num w:numId="17">
    <w:abstractNumId w:val="35"/>
  </w:num>
  <w:num w:numId="18">
    <w:abstractNumId w:val="11"/>
  </w:num>
  <w:num w:numId="19">
    <w:abstractNumId w:val="12"/>
  </w:num>
  <w:num w:numId="20">
    <w:abstractNumId w:val="28"/>
  </w:num>
  <w:num w:numId="21">
    <w:abstractNumId w:val="10"/>
  </w:num>
  <w:num w:numId="22">
    <w:abstractNumId w:val="30"/>
  </w:num>
  <w:num w:numId="23">
    <w:abstractNumId w:val="5"/>
  </w:num>
  <w:num w:numId="24">
    <w:abstractNumId w:val="8"/>
  </w:num>
  <w:num w:numId="25">
    <w:abstractNumId w:val="9"/>
  </w:num>
  <w:num w:numId="26">
    <w:abstractNumId w:val="17"/>
  </w:num>
  <w:num w:numId="27">
    <w:abstractNumId w:val="4"/>
  </w:num>
  <w:num w:numId="28">
    <w:abstractNumId w:val="26"/>
  </w:num>
  <w:num w:numId="29">
    <w:abstractNumId w:val="21"/>
  </w:num>
  <w:num w:numId="30">
    <w:abstractNumId w:val="1"/>
  </w:num>
  <w:num w:numId="31">
    <w:abstractNumId w:val="31"/>
  </w:num>
  <w:num w:numId="32">
    <w:abstractNumId w:val="7"/>
  </w:num>
  <w:num w:numId="33">
    <w:abstractNumId w:val="16"/>
  </w:num>
  <w:num w:numId="34">
    <w:abstractNumId w:val="3"/>
  </w:num>
  <w:num w:numId="35">
    <w:abstractNumId w:val="33"/>
  </w:num>
  <w:num w:numId="36">
    <w:abstractNumId w:val="18"/>
  </w:num>
  <w:num w:numId="3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D5"/>
    <w:rsid w:val="00002233"/>
    <w:rsid w:val="00004D8A"/>
    <w:rsid w:val="000178D4"/>
    <w:rsid w:val="00017DEF"/>
    <w:rsid w:val="0002225D"/>
    <w:rsid w:val="00026A52"/>
    <w:rsid w:val="000306B7"/>
    <w:rsid w:val="000333C3"/>
    <w:rsid w:val="000358AB"/>
    <w:rsid w:val="000427E6"/>
    <w:rsid w:val="0005057E"/>
    <w:rsid w:val="0005098B"/>
    <w:rsid w:val="0005109C"/>
    <w:rsid w:val="00057695"/>
    <w:rsid w:val="000579E0"/>
    <w:rsid w:val="000614BA"/>
    <w:rsid w:val="000636E1"/>
    <w:rsid w:val="000704B0"/>
    <w:rsid w:val="00082A07"/>
    <w:rsid w:val="00083149"/>
    <w:rsid w:val="00083579"/>
    <w:rsid w:val="00091C02"/>
    <w:rsid w:val="00093AD1"/>
    <w:rsid w:val="000A0665"/>
    <w:rsid w:val="000A5FF0"/>
    <w:rsid w:val="000B0096"/>
    <w:rsid w:val="000B0AFE"/>
    <w:rsid w:val="000C073A"/>
    <w:rsid w:val="000C4B1A"/>
    <w:rsid w:val="000D4B8B"/>
    <w:rsid w:val="000E2C30"/>
    <w:rsid w:val="000F2570"/>
    <w:rsid w:val="000F6FC3"/>
    <w:rsid w:val="00105B5C"/>
    <w:rsid w:val="00107414"/>
    <w:rsid w:val="001112A7"/>
    <w:rsid w:val="001123A3"/>
    <w:rsid w:val="001178F7"/>
    <w:rsid w:val="0012111F"/>
    <w:rsid w:val="001256A7"/>
    <w:rsid w:val="001276A0"/>
    <w:rsid w:val="0013140C"/>
    <w:rsid w:val="00135586"/>
    <w:rsid w:val="00142F69"/>
    <w:rsid w:val="00151E59"/>
    <w:rsid w:val="00160406"/>
    <w:rsid w:val="0016458F"/>
    <w:rsid w:val="00165E24"/>
    <w:rsid w:val="00174978"/>
    <w:rsid w:val="00175FC8"/>
    <w:rsid w:val="00182A31"/>
    <w:rsid w:val="00185602"/>
    <w:rsid w:val="00195E10"/>
    <w:rsid w:val="00197AAC"/>
    <w:rsid w:val="001A1B76"/>
    <w:rsid w:val="001B633E"/>
    <w:rsid w:val="001C4AB4"/>
    <w:rsid w:val="001C569F"/>
    <w:rsid w:val="001C642C"/>
    <w:rsid w:val="001C7FAE"/>
    <w:rsid w:val="001D2617"/>
    <w:rsid w:val="001D5C50"/>
    <w:rsid w:val="001E0FA5"/>
    <w:rsid w:val="001E21DE"/>
    <w:rsid w:val="001F6991"/>
    <w:rsid w:val="00203522"/>
    <w:rsid w:val="00203DD5"/>
    <w:rsid w:val="002171BE"/>
    <w:rsid w:val="002200C2"/>
    <w:rsid w:val="00220806"/>
    <w:rsid w:val="00223923"/>
    <w:rsid w:val="00223965"/>
    <w:rsid w:val="00226C22"/>
    <w:rsid w:val="00242A8C"/>
    <w:rsid w:val="002478C8"/>
    <w:rsid w:val="00247C15"/>
    <w:rsid w:val="00250349"/>
    <w:rsid w:val="00250DA3"/>
    <w:rsid w:val="00257FDB"/>
    <w:rsid w:val="002635B3"/>
    <w:rsid w:val="002641C3"/>
    <w:rsid w:val="0027242B"/>
    <w:rsid w:val="00273B85"/>
    <w:rsid w:val="0027477D"/>
    <w:rsid w:val="0028693B"/>
    <w:rsid w:val="0028780A"/>
    <w:rsid w:val="00293705"/>
    <w:rsid w:val="002A48CC"/>
    <w:rsid w:val="002A5BED"/>
    <w:rsid w:val="002A79F3"/>
    <w:rsid w:val="002C1315"/>
    <w:rsid w:val="002D2C5A"/>
    <w:rsid w:val="002D617A"/>
    <w:rsid w:val="002D7458"/>
    <w:rsid w:val="002E104E"/>
    <w:rsid w:val="002E492F"/>
    <w:rsid w:val="002F1803"/>
    <w:rsid w:val="002F1A98"/>
    <w:rsid w:val="003000C3"/>
    <w:rsid w:val="00301E9E"/>
    <w:rsid w:val="00303C5B"/>
    <w:rsid w:val="00304474"/>
    <w:rsid w:val="003056C6"/>
    <w:rsid w:val="0031611F"/>
    <w:rsid w:val="00322F96"/>
    <w:rsid w:val="00323DC7"/>
    <w:rsid w:val="00332675"/>
    <w:rsid w:val="003409EF"/>
    <w:rsid w:val="00341170"/>
    <w:rsid w:val="00341B72"/>
    <w:rsid w:val="00341F92"/>
    <w:rsid w:val="003424D2"/>
    <w:rsid w:val="00343C01"/>
    <w:rsid w:val="003507E2"/>
    <w:rsid w:val="00351602"/>
    <w:rsid w:val="00362301"/>
    <w:rsid w:val="00367F18"/>
    <w:rsid w:val="0037255C"/>
    <w:rsid w:val="00377496"/>
    <w:rsid w:val="00377978"/>
    <w:rsid w:val="00382C86"/>
    <w:rsid w:val="00382F1A"/>
    <w:rsid w:val="00383F12"/>
    <w:rsid w:val="00386F53"/>
    <w:rsid w:val="00386F6A"/>
    <w:rsid w:val="003927C9"/>
    <w:rsid w:val="003A02B3"/>
    <w:rsid w:val="003A2B4C"/>
    <w:rsid w:val="003A2FDB"/>
    <w:rsid w:val="003A3672"/>
    <w:rsid w:val="003A7415"/>
    <w:rsid w:val="003A7FE6"/>
    <w:rsid w:val="003B2A3A"/>
    <w:rsid w:val="003C0A79"/>
    <w:rsid w:val="003D31AA"/>
    <w:rsid w:val="003D3B54"/>
    <w:rsid w:val="003D7452"/>
    <w:rsid w:val="003D74A4"/>
    <w:rsid w:val="003D795D"/>
    <w:rsid w:val="003E0E11"/>
    <w:rsid w:val="003E1A74"/>
    <w:rsid w:val="003F2DD8"/>
    <w:rsid w:val="00400B88"/>
    <w:rsid w:val="004105C3"/>
    <w:rsid w:val="00417E8D"/>
    <w:rsid w:val="00426D82"/>
    <w:rsid w:val="00430B74"/>
    <w:rsid w:val="00431CB9"/>
    <w:rsid w:val="00432858"/>
    <w:rsid w:val="00435F2E"/>
    <w:rsid w:val="00441E8A"/>
    <w:rsid w:val="00442EF0"/>
    <w:rsid w:val="00454706"/>
    <w:rsid w:val="00462256"/>
    <w:rsid w:val="004655E8"/>
    <w:rsid w:val="00472CDB"/>
    <w:rsid w:val="004807FE"/>
    <w:rsid w:val="00480F44"/>
    <w:rsid w:val="00494959"/>
    <w:rsid w:val="00495D82"/>
    <w:rsid w:val="004A0712"/>
    <w:rsid w:val="004A109F"/>
    <w:rsid w:val="004A1656"/>
    <w:rsid w:val="004A6D39"/>
    <w:rsid w:val="004B1BB8"/>
    <w:rsid w:val="004B6505"/>
    <w:rsid w:val="004C0BE2"/>
    <w:rsid w:val="004C3BFF"/>
    <w:rsid w:val="004D24DF"/>
    <w:rsid w:val="004D4317"/>
    <w:rsid w:val="004D555B"/>
    <w:rsid w:val="004D7522"/>
    <w:rsid w:val="004F51AD"/>
    <w:rsid w:val="004F54A8"/>
    <w:rsid w:val="004F6643"/>
    <w:rsid w:val="00505949"/>
    <w:rsid w:val="00506172"/>
    <w:rsid w:val="00515966"/>
    <w:rsid w:val="00516F19"/>
    <w:rsid w:val="00525083"/>
    <w:rsid w:val="00525D95"/>
    <w:rsid w:val="00527340"/>
    <w:rsid w:val="00531A4B"/>
    <w:rsid w:val="005422E8"/>
    <w:rsid w:val="00543FBC"/>
    <w:rsid w:val="00556EE2"/>
    <w:rsid w:val="00566B3A"/>
    <w:rsid w:val="00573121"/>
    <w:rsid w:val="00585422"/>
    <w:rsid w:val="00585D52"/>
    <w:rsid w:val="00591F9C"/>
    <w:rsid w:val="00594BB2"/>
    <w:rsid w:val="00595C38"/>
    <w:rsid w:val="0059710D"/>
    <w:rsid w:val="00597D89"/>
    <w:rsid w:val="005A0A96"/>
    <w:rsid w:val="005A0E37"/>
    <w:rsid w:val="005A353E"/>
    <w:rsid w:val="005A5907"/>
    <w:rsid w:val="005A695D"/>
    <w:rsid w:val="005B1D31"/>
    <w:rsid w:val="005B3FA7"/>
    <w:rsid w:val="005B642B"/>
    <w:rsid w:val="005C41AE"/>
    <w:rsid w:val="005D207A"/>
    <w:rsid w:val="005D6555"/>
    <w:rsid w:val="005E0C7C"/>
    <w:rsid w:val="005F3F89"/>
    <w:rsid w:val="006079F7"/>
    <w:rsid w:val="006144E6"/>
    <w:rsid w:val="00620F22"/>
    <w:rsid w:val="0062722B"/>
    <w:rsid w:val="00627C14"/>
    <w:rsid w:val="006346AF"/>
    <w:rsid w:val="00636FBA"/>
    <w:rsid w:val="00641CCF"/>
    <w:rsid w:val="0064534E"/>
    <w:rsid w:val="00661162"/>
    <w:rsid w:val="00666A30"/>
    <w:rsid w:val="006753A8"/>
    <w:rsid w:val="00680277"/>
    <w:rsid w:val="00686538"/>
    <w:rsid w:val="00687811"/>
    <w:rsid w:val="006911D4"/>
    <w:rsid w:val="00692F7B"/>
    <w:rsid w:val="0069371B"/>
    <w:rsid w:val="006A3F35"/>
    <w:rsid w:val="006A69D8"/>
    <w:rsid w:val="006B2921"/>
    <w:rsid w:val="006B364C"/>
    <w:rsid w:val="006B4BBF"/>
    <w:rsid w:val="006C06DB"/>
    <w:rsid w:val="006C3C99"/>
    <w:rsid w:val="006C5507"/>
    <w:rsid w:val="006C6400"/>
    <w:rsid w:val="006D39DE"/>
    <w:rsid w:val="006E06C6"/>
    <w:rsid w:val="006E3DA3"/>
    <w:rsid w:val="006E4A3A"/>
    <w:rsid w:val="006E4EC2"/>
    <w:rsid w:val="006F2A50"/>
    <w:rsid w:val="006F38E2"/>
    <w:rsid w:val="006F5B40"/>
    <w:rsid w:val="00704BEC"/>
    <w:rsid w:val="00705412"/>
    <w:rsid w:val="0071118A"/>
    <w:rsid w:val="007139C3"/>
    <w:rsid w:val="00714AC6"/>
    <w:rsid w:val="00720BA0"/>
    <w:rsid w:val="007235D1"/>
    <w:rsid w:val="007237FC"/>
    <w:rsid w:val="007238A6"/>
    <w:rsid w:val="007255DF"/>
    <w:rsid w:val="007257D1"/>
    <w:rsid w:val="00725E8F"/>
    <w:rsid w:val="00727C8C"/>
    <w:rsid w:val="0073662C"/>
    <w:rsid w:val="0074464D"/>
    <w:rsid w:val="00744817"/>
    <w:rsid w:val="00751C14"/>
    <w:rsid w:val="00764680"/>
    <w:rsid w:val="00764AED"/>
    <w:rsid w:val="00766934"/>
    <w:rsid w:val="0077069B"/>
    <w:rsid w:val="00770FCF"/>
    <w:rsid w:val="00773324"/>
    <w:rsid w:val="00777AA9"/>
    <w:rsid w:val="00786A4F"/>
    <w:rsid w:val="00792DC3"/>
    <w:rsid w:val="00795DD5"/>
    <w:rsid w:val="00795E6E"/>
    <w:rsid w:val="00797D22"/>
    <w:rsid w:val="00797D8C"/>
    <w:rsid w:val="007A487C"/>
    <w:rsid w:val="007A4B54"/>
    <w:rsid w:val="007B5FBD"/>
    <w:rsid w:val="007D42A2"/>
    <w:rsid w:val="007E087F"/>
    <w:rsid w:val="007E3284"/>
    <w:rsid w:val="007E39CB"/>
    <w:rsid w:val="007E3E93"/>
    <w:rsid w:val="007E66E9"/>
    <w:rsid w:val="007F1A41"/>
    <w:rsid w:val="007F2C51"/>
    <w:rsid w:val="007F5869"/>
    <w:rsid w:val="008113D5"/>
    <w:rsid w:val="00811BB6"/>
    <w:rsid w:val="00814BC2"/>
    <w:rsid w:val="00814F73"/>
    <w:rsid w:val="00817AFE"/>
    <w:rsid w:val="00817BE2"/>
    <w:rsid w:val="00820C00"/>
    <w:rsid w:val="0082290F"/>
    <w:rsid w:val="008264F3"/>
    <w:rsid w:val="00826E61"/>
    <w:rsid w:val="008317E0"/>
    <w:rsid w:val="00831FBE"/>
    <w:rsid w:val="00832FD3"/>
    <w:rsid w:val="008419AE"/>
    <w:rsid w:val="00841D0B"/>
    <w:rsid w:val="008462D9"/>
    <w:rsid w:val="008466BC"/>
    <w:rsid w:val="00846D4B"/>
    <w:rsid w:val="008505FA"/>
    <w:rsid w:val="00851736"/>
    <w:rsid w:val="0085276E"/>
    <w:rsid w:val="00852CE7"/>
    <w:rsid w:val="008530D9"/>
    <w:rsid w:val="00866F30"/>
    <w:rsid w:val="008844E9"/>
    <w:rsid w:val="00886BA8"/>
    <w:rsid w:val="008963F1"/>
    <w:rsid w:val="008A1103"/>
    <w:rsid w:val="008A3B29"/>
    <w:rsid w:val="008A3F91"/>
    <w:rsid w:val="008A425C"/>
    <w:rsid w:val="008A63FB"/>
    <w:rsid w:val="008B2F0F"/>
    <w:rsid w:val="008C0D58"/>
    <w:rsid w:val="008C1EDE"/>
    <w:rsid w:val="008C62FF"/>
    <w:rsid w:val="008D084A"/>
    <w:rsid w:val="008D4E7C"/>
    <w:rsid w:val="008F11AB"/>
    <w:rsid w:val="008F2E9D"/>
    <w:rsid w:val="008F4D46"/>
    <w:rsid w:val="00903ADA"/>
    <w:rsid w:val="00906465"/>
    <w:rsid w:val="00914367"/>
    <w:rsid w:val="009165BA"/>
    <w:rsid w:val="00920146"/>
    <w:rsid w:val="009235EF"/>
    <w:rsid w:val="00931E55"/>
    <w:rsid w:val="009327A4"/>
    <w:rsid w:val="009401A6"/>
    <w:rsid w:val="009402E0"/>
    <w:rsid w:val="0094157C"/>
    <w:rsid w:val="009442C7"/>
    <w:rsid w:val="00945A79"/>
    <w:rsid w:val="00950FF9"/>
    <w:rsid w:val="00952CBF"/>
    <w:rsid w:val="009534F3"/>
    <w:rsid w:val="00967FCD"/>
    <w:rsid w:val="009831E7"/>
    <w:rsid w:val="00985775"/>
    <w:rsid w:val="009863DC"/>
    <w:rsid w:val="00987A9B"/>
    <w:rsid w:val="00993224"/>
    <w:rsid w:val="009A28AA"/>
    <w:rsid w:val="009A33EA"/>
    <w:rsid w:val="009A38F0"/>
    <w:rsid w:val="009B19C9"/>
    <w:rsid w:val="009B2E41"/>
    <w:rsid w:val="009B643F"/>
    <w:rsid w:val="009B77AC"/>
    <w:rsid w:val="009C5CEE"/>
    <w:rsid w:val="009D061E"/>
    <w:rsid w:val="009E7D22"/>
    <w:rsid w:val="009F3C6B"/>
    <w:rsid w:val="009F4991"/>
    <w:rsid w:val="009F6E89"/>
    <w:rsid w:val="00A04114"/>
    <w:rsid w:val="00A0467F"/>
    <w:rsid w:val="00A11E42"/>
    <w:rsid w:val="00A12F2E"/>
    <w:rsid w:val="00A13EBC"/>
    <w:rsid w:val="00A13FA2"/>
    <w:rsid w:val="00A14CEB"/>
    <w:rsid w:val="00A25FB8"/>
    <w:rsid w:val="00A26D91"/>
    <w:rsid w:val="00A307FA"/>
    <w:rsid w:val="00A3542F"/>
    <w:rsid w:val="00A4175C"/>
    <w:rsid w:val="00A45459"/>
    <w:rsid w:val="00A459E0"/>
    <w:rsid w:val="00A51DB5"/>
    <w:rsid w:val="00A51F55"/>
    <w:rsid w:val="00A52B58"/>
    <w:rsid w:val="00A56004"/>
    <w:rsid w:val="00A60D12"/>
    <w:rsid w:val="00A67304"/>
    <w:rsid w:val="00A679EA"/>
    <w:rsid w:val="00A71F5A"/>
    <w:rsid w:val="00A82783"/>
    <w:rsid w:val="00A841EA"/>
    <w:rsid w:val="00A93C43"/>
    <w:rsid w:val="00AA1D9A"/>
    <w:rsid w:val="00AA7D90"/>
    <w:rsid w:val="00AB080A"/>
    <w:rsid w:val="00AB0F92"/>
    <w:rsid w:val="00AB7D59"/>
    <w:rsid w:val="00AD0112"/>
    <w:rsid w:val="00AD1635"/>
    <w:rsid w:val="00AD5516"/>
    <w:rsid w:val="00AD7094"/>
    <w:rsid w:val="00AE1721"/>
    <w:rsid w:val="00AE62C4"/>
    <w:rsid w:val="00AE6807"/>
    <w:rsid w:val="00AE746F"/>
    <w:rsid w:val="00AF0B81"/>
    <w:rsid w:val="00AF5C6C"/>
    <w:rsid w:val="00AF5DAE"/>
    <w:rsid w:val="00AF7529"/>
    <w:rsid w:val="00B0755B"/>
    <w:rsid w:val="00B11141"/>
    <w:rsid w:val="00B13BC3"/>
    <w:rsid w:val="00B144BB"/>
    <w:rsid w:val="00B16161"/>
    <w:rsid w:val="00B16942"/>
    <w:rsid w:val="00B174CC"/>
    <w:rsid w:val="00B17CF9"/>
    <w:rsid w:val="00B2076E"/>
    <w:rsid w:val="00B23A10"/>
    <w:rsid w:val="00B2504E"/>
    <w:rsid w:val="00B3038A"/>
    <w:rsid w:val="00B33D94"/>
    <w:rsid w:val="00B4794F"/>
    <w:rsid w:val="00B52BE9"/>
    <w:rsid w:val="00B565DF"/>
    <w:rsid w:val="00B634EC"/>
    <w:rsid w:val="00B70B72"/>
    <w:rsid w:val="00B80D54"/>
    <w:rsid w:val="00B84113"/>
    <w:rsid w:val="00B8689A"/>
    <w:rsid w:val="00B9351A"/>
    <w:rsid w:val="00B960EE"/>
    <w:rsid w:val="00BA2EFF"/>
    <w:rsid w:val="00BA5E5F"/>
    <w:rsid w:val="00BA7AB1"/>
    <w:rsid w:val="00BC057D"/>
    <w:rsid w:val="00BD0571"/>
    <w:rsid w:val="00BD2E09"/>
    <w:rsid w:val="00BD377F"/>
    <w:rsid w:val="00BE0BBC"/>
    <w:rsid w:val="00BE1ACA"/>
    <w:rsid w:val="00BE4243"/>
    <w:rsid w:val="00BE681C"/>
    <w:rsid w:val="00BE792F"/>
    <w:rsid w:val="00BF0735"/>
    <w:rsid w:val="00BF0EB5"/>
    <w:rsid w:val="00BF5AF7"/>
    <w:rsid w:val="00BF5E90"/>
    <w:rsid w:val="00BF7E3E"/>
    <w:rsid w:val="00C01136"/>
    <w:rsid w:val="00C01FF9"/>
    <w:rsid w:val="00C027DC"/>
    <w:rsid w:val="00C04861"/>
    <w:rsid w:val="00C0560B"/>
    <w:rsid w:val="00C20E0D"/>
    <w:rsid w:val="00C25522"/>
    <w:rsid w:val="00C26946"/>
    <w:rsid w:val="00C34BCA"/>
    <w:rsid w:val="00C359C7"/>
    <w:rsid w:val="00C35D9F"/>
    <w:rsid w:val="00C35DBC"/>
    <w:rsid w:val="00C36B53"/>
    <w:rsid w:val="00C44ED8"/>
    <w:rsid w:val="00C459E6"/>
    <w:rsid w:val="00C50D0C"/>
    <w:rsid w:val="00C50F9A"/>
    <w:rsid w:val="00C538E4"/>
    <w:rsid w:val="00C56AE9"/>
    <w:rsid w:val="00C57FF2"/>
    <w:rsid w:val="00C60F2C"/>
    <w:rsid w:val="00C655A8"/>
    <w:rsid w:val="00C65E35"/>
    <w:rsid w:val="00C741F2"/>
    <w:rsid w:val="00C75F52"/>
    <w:rsid w:val="00C7662F"/>
    <w:rsid w:val="00C8064D"/>
    <w:rsid w:val="00C8761B"/>
    <w:rsid w:val="00C93B0E"/>
    <w:rsid w:val="00CA07B2"/>
    <w:rsid w:val="00CA3BE3"/>
    <w:rsid w:val="00CB2F04"/>
    <w:rsid w:val="00CB54FE"/>
    <w:rsid w:val="00CB674F"/>
    <w:rsid w:val="00CC09FF"/>
    <w:rsid w:val="00CC441E"/>
    <w:rsid w:val="00CC68B6"/>
    <w:rsid w:val="00CC7760"/>
    <w:rsid w:val="00CD22A2"/>
    <w:rsid w:val="00CD4153"/>
    <w:rsid w:val="00CD7071"/>
    <w:rsid w:val="00CF27B5"/>
    <w:rsid w:val="00CF32FC"/>
    <w:rsid w:val="00CF42B4"/>
    <w:rsid w:val="00CF5A6D"/>
    <w:rsid w:val="00CF5B5B"/>
    <w:rsid w:val="00CF5E34"/>
    <w:rsid w:val="00D03810"/>
    <w:rsid w:val="00D04D58"/>
    <w:rsid w:val="00D054EC"/>
    <w:rsid w:val="00D21591"/>
    <w:rsid w:val="00D23DC2"/>
    <w:rsid w:val="00D3142D"/>
    <w:rsid w:val="00D31BC8"/>
    <w:rsid w:val="00D31C83"/>
    <w:rsid w:val="00D3309A"/>
    <w:rsid w:val="00D44914"/>
    <w:rsid w:val="00D4625D"/>
    <w:rsid w:val="00D47CBA"/>
    <w:rsid w:val="00D63C23"/>
    <w:rsid w:val="00D703AB"/>
    <w:rsid w:val="00D710EC"/>
    <w:rsid w:val="00D72002"/>
    <w:rsid w:val="00D81950"/>
    <w:rsid w:val="00D86C75"/>
    <w:rsid w:val="00D91134"/>
    <w:rsid w:val="00D912CB"/>
    <w:rsid w:val="00D931A8"/>
    <w:rsid w:val="00D93E16"/>
    <w:rsid w:val="00D95D65"/>
    <w:rsid w:val="00D96186"/>
    <w:rsid w:val="00D9687F"/>
    <w:rsid w:val="00D97404"/>
    <w:rsid w:val="00DA334F"/>
    <w:rsid w:val="00DA6C7D"/>
    <w:rsid w:val="00DA7D2B"/>
    <w:rsid w:val="00DB4E75"/>
    <w:rsid w:val="00DC300D"/>
    <w:rsid w:val="00DE63D9"/>
    <w:rsid w:val="00DF3117"/>
    <w:rsid w:val="00DF472C"/>
    <w:rsid w:val="00E00C70"/>
    <w:rsid w:val="00E05F72"/>
    <w:rsid w:val="00E12188"/>
    <w:rsid w:val="00E15F71"/>
    <w:rsid w:val="00E24D3E"/>
    <w:rsid w:val="00E259FA"/>
    <w:rsid w:val="00E31296"/>
    <w:rsid w:val="00E44EF1"/>
    <w:rsid w:val="00E45518"/>
    <w:rsid w:val="00E51F5B"/>
    <w:rsid w:val="00E52E2A"/>
    <w:rsid w:val="00E53923"/>
    <w:rsid w:val="00E6331F"/>
    <w:rsid w:val="00E7064C"/>
    <w:rsid w:val="00E71B3D"/>
    <w:rsid w:val="00E72433"/>
    <w:rsid w:val="00E77A8B"/>
    <w:rsid w:val="00E800F5"/>
    <w:rsid w:val="00E806BD"/>
    <w:rsid w:val="00E86366"/>
    <w:rsid w:val="00E86A94"/>
    <w:rsid w:val="00E91C44"/>
    <w:rsid w:val="00EA69D6"/>
    <w:rsid w:val="00EB6C14"/>
    <w:rsid w:val="00EC206A"/>
    <w:rsid w:val="00EC3E62"/>
    <w:rsid w:val="00EC7873"/>
    <w:rsid w:val="00ED2A67"/>
    <w:rsid w:val="00ED5D73"/>
    <w:rsid w:val="00ED62E0"/>
    <w:rsid w:val="00EF1B81"/>
    <w:rsid w:val="00EF2A80"/>
    <w:rsid w:val="00EF73AE"/>
    <w:rsid w:val="00F01471"/>
    <w:rsid w:val="00F01620"/>
    <w:rsid w:val="00F02E9F"/>
    <w:rsid w:val="00F03800"/>
    <w:rsid w:val="00F04F49"/>
    <w:rsid w:val="00F06BBE"/>
    <w:rsid w:val="00F13E73"/>
    <w:rsid w:val="00F14970"/>
    <w:rsid w:val="00F23F9F"/>
    <w:rsid w:val="00F25273"/>
    <w:rsid w:val="00F266FD"/>
    <w:rsid w:val="00F37987"/>
    <w:rsid w:val="00F37CC7"/>
    <w:rsid w:val="00F43B1D"/>
    <w:rsid w:val="00F53CA9"/>
    <w:rsid w:val="00F548B9"/>
    <w:rsid w:val="00F5563B"/>
    <w:rsid w:val="00F56E2A"/>
    <w:rsid w:val="00F574D9"/>
    <w:rsid w:val="00F61B1D"/>
    <w:rsid w:val="00F6327E"/>
    <w:rsid w:val="00F76AF7"/>
    <w:rsid w:val="00F80056"/>
    <w:rsid w:val="00F80A0B"/>
    <w:rsid w:val="00F82A80"/>
    <w:rsid w:val="00FA1DDE"/>
    <w:rsid w:val="00FA3E4B"/>
    <w:rsid w:val="00FB4954"/>
    <w:rsid w:val="00FC6EFC"/>
    <w:rsid w:val="00FD0FBD"/>
    <w:rsid w:val="00FD55BD"/>
    <w:rsid w:val="00FD5D69"/>
    <w:rsid w:val="00FE0E21"/>
    <w:rsid w:val="00FE58D6"/>
    <w:rsid w:val="00FF23D0"/>
    <w:rsid w:val="00FF277E"/>
    <w:rsid w:val="00FF5B9E"/>
    <w:rsid w:val="00FF6B82"/>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49A6064"/>
  <w15:docId w15:val="{3C34ED76-A30D-427B-BDAB-E83AC749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67F"/>
  </w:style>
  <w:style w:type="paragraph" w:styleId="Heading1">
    <w:name w:val="heading 1"/>
    <w:aliases w:val="keep"/>
    <w:basedOn w:val="Normal"/>
    <w:next w:val="Normal"/>
    <w:link w:val="Heading1Char"/>
    <w:uiPriority w:val="9"/>
    <w:qFormat/>
    <w:rsid w:val="00B63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954"/>
    <w:pPr>
      <w:keepNext/>
      <w:keepLines/>
      <w:spacing w:before="200" w:after="0"/>
      <w:outlineLvl w:val="1"/>
    </w:pPr>
    <w:rPr>
      <w:rFonts w:ascii="Garamond" w:eastAsiaTheme="majorEastAsia" w:hAnsi="Garamond" w:cstheme="majorBidi"/>
      <w:b/>
      <w:bCs/>
      <w:color w:val="4F81BD" w:themeColor="accent1"/>
      <w:sz w:val="24"/>
      <w:szCs w:val="26"/>
      <w:u w:val="single"/>
    </w:rPr>
  </w:style>
  <w:style w:type="paragraph" w:styleId="Heading3">
    <w:name w:val="heading 3"/>
    <w:basedOn w:val="Normal"/>
    <w:next w:val="Normal"/>
    <w:uiPriority w:val="9"/>
    <w:semiHidden/>
    <w:unhideWhenUsed/>
    <w:qFormat/>
    <w:rsid w:val="00D63C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B634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rsid w:val="00B634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B634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rsid w:val="00B634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B634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B634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eep Char"/>
    <w:link w:val="Heading1"/>
    <w:uiPriority w:val="9"/>
    <w:rsid w:val="00AE62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FB4954"/>
    <w:rPr>
      <w:rFonts w:ascii="Garamond" w:eastAsiaTheme="majorEastAsia" w:hAnsi="Garamond" w:cstheme="majorBidi"/>
      <w:b/>
      <w:bCs/>
      <w:color w:val="4F81BD" w:themeColor="accent1"/>
      <w:sz w:val="24"/>
      <w:szCs w:val="26"/>
      <w:u w:val="single"/>
    </w:rPr>
  </w:style>
  <w:style w:type="character" w:styleId="Hyperlink">
    <w:name w:val="Hyperlink"/>
    <w:uiPriority w:val="99"/>
    <w:rsid w:val="00985775"/>
    <w:rPr>
      <w:color w:val="0000FF"/>
      <w:u w:val="single"/>
    </w:rPr>
  </w:style>
  <w:style w:type="paragraph" w:styleId="Header">
    <w:name w:val="header"/>
    <w:basedOn w:val="Normal"/>
    <w:rsid w:val="009B643F"/>
    <w:pPr>
      <w:tabs>
        <w:tab w:val="center" w:pos="4320"/>
        <w:tab w:val="right" w:pos="8640"/>
      </w:tabs>
    </w:pPr>
  </w:style>
  <w:style w:type="paragraph" w:styleId="Footer">
    <w:name w:val="footer"/>
    <w:basedOn w:val="Normal"/>
    <w:rsid w:val="009B643F"/>
    <w:pPr>
      <w:tabs>
        <w:tab w:val="center" w:pos="4320"/>
        <w:tab w:val="right" w:pos="8640"/>
      </w:tabs>
    </w:pPr>
  </w:style>
  <w:style w:type="table" w:styleId="TableGrid">
    <w:name w:val="Table Grid"/>
    <w:basedOn w:val="TableNormal"/>
    <w:rsid w:val="009B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List"/>
    <w:rsid w:val="009B643F"/>
    <w:pPr>
      <w:spacing w:after="240" w:line="240" w:lineRule="atLeast"/>
      <w:ind w:left="0" w:firstLine="0"/>
    </w:pPr>
    <w:rPr>
      <w:rFonts w:ascii="Garamond" w:hAnsi="Garamond"/>
      <w:spacing w:val="-5"/>
      <w:szCs w:val="20"/>
    </w:rPr>
  </w:style>
  <w:style w:type="paragraph" w:styleId="List">
    <w:name w:val="List"/>
    <w:basedOn w:val="Normal"/>
    <w:rsid w:val="009B643F"/>
    <w:pPr>
      <w:ind w:left="360" w:hanging="360"/>
    </w:pPr>
  </w:style>
  <w:style w:type="character" w:styleId="PageNumber">
    <w:name w:val="page number"/>
    <w:basedOn w:val="DefaultParagraphFont"/>
    <w:rsid w:val="009B643F"/>
  </w:style>
  <w:style w:type="paragraph" w:styleId="ListParagraph">
    <w:name w:val="List Paragraph"/>
    <w:basedOn w:val="Normal"/>
    <w:uiPriority w:val="34"/>
    <w:qFormat/>
    <w:rsid w:val="005B1D31"/>
    <w:pPr>
      <w:ind w:left="720"/>
      <w:contextualSpacing/>
    </w:pPr>
  </w:style>
  <w:style w:type="character" w:customStyle="1" w:styleId="Style9">
    <w:name w:val="Style9"/>
    <w:rsid w:val="005B1D31"/>
    <w:rPr>
      <w:rFonts w:ascii="Arial" w:hAnsi="Arial"/>
      <w:sz w:val="22"/>
    </w:rPr>
  </w:style>
  <w:style w:type="paragraph" w:customStyle="1" w:styleId="HEADING2-RER">
    <w:name w:val="HEADING 2 - RER"/>
    <w:basedOn w:val="Heading2"/>
    <w:rsid w:val="005B1D31"/>
    <w:pPr>
      <w:tabs>
        <w:tab w:val="num" w:pos="576"/>
      </w:tabs>
      <w:spacing w:after="60"/>
      <w:ind w:left="576" w:hanging="576"/>
    </w:pPr>
    <w:rPr>
      <w:rFonts w:ascii="Arial" w:hAnsi="Arial" w:cs="Arial"/>
      <w:bCs w:val="0"/>
      <w:i/>
      <w:iCs/>
      <w:szCs w:val="24"/>
    </w:rPr>
  </w:style>
  <w:style w:type="paragraph" w:styleId="BalloonText">
    <w:name w:val="Balloon Text"/>
    <w:basedOn w:val="Normal"/>
    <w:link w:val="BalloonTextChar"/>
    <w:rsid w:val="00D9687F"/>
    <w:rPr>
      <w:rFonts w:ascii="Tahoma" w:hAnsi="Tahoma" w:cs="Tahoma"/>
      <w:sz w:val="16"/>
      <w:szCs w:val="16"/>
    </w:rPr>
  </w:style>
  <w:style w:type="character" w:customStyle="1" w:styleId="BalloonTextChar">
    <w:name w:val="Balloon Text Char"/>
    <w:link w:val="BalloonText"/>
    <w:rsid w:val="00D9687F"/>
    <w:rPr>
      <w:rFonts w:ascii="Tahoma" w:hAnsi="Tahoma" w:cs="Tahoma"/>
      <w:sz w:val="16"/>
      <w:szCs w:val="16"/>
    </w:rPr>
  </w:style>
  <w:style w:type="paragraph" w:customStyle="1" w:styleId="CellHeading">
    <w:name w:val="CellHeading"/>
    <w:rsid w:val="00CD22A2"/>
    <w:pPr>
      <w:spacing w:before="60" w:after="60"/>
    </w:pPr>
    <w:rPr>
      <w:rFonts w:ascii="Arial" w:hAnsi="Arial"/>
      <w:b/>
      <w:noProof/>
      <w:color w:val="000000"/>
      <w:sz w:val="18"/>
    </w:rPr>
  </w:style>
  <w:style w:type="paragraph" w:customStyle="1" w:styleId="CellBody">
    <w:name w:val="CellBody"/>
    <w:rsid w:val="00CD22A2"/>
    <w:pPr>
      <w:tabs>
        <w:tab w:val="left" w:pos="370"/>
        <w:tab w:val="right" w:pos="10000"/>
      </w:tabs>
      <w:spacing w:before="60" w:after="60"/>
    </w:pPr>
    <w:rPr>
      <w:rFonts w:ascii="Arial" w:hAnsi="Arial" w:cs="Arial"/>
      <w:noProof/>
      <w:color w:val="000000"/>
      <w:sz w:val="18"/>
    </w:rPr>
  </w:style>
  <w:style w:type="paragraph" w:customStyle="1" w:styleId="TestTitle">
    <w:name w:val="TestTitle"/>
    <w:basedOn w:val="Header"/>
    <w:next w:val="Normal"/>
    <w:rsid w:val="00CD22A2"/>
    <w:pPr>
      <w:spacing w:before="120"/>
      <w:ind w:left="630"/>
    </w:pPr>
    <w:rPr>
      <w:rFonts w:ascii="Arial" w:hAnsi="Arial" w:cs="Arial"/>
    </w:rPr>
  </w:style>
  <w:style w:type="paragraph" w:customStyle="1" w:styleId="TableText">
    <w:name w:val="Table Text"/>
    <w:basedOn w:val="Normal"/>
    <w:rsid w:val="00CD22A2"/>
    <w:rPr>
      <w:sz w:val="20"/>
      <w:szCs w:val="20"/>
      <w:lang w:val="en-CA"/>
    </w:rPr>
  </w:style>
  <w:style w:type="paragraph" w:styleId="NormalWeb">
    <w:name w:val="Normal (Web)"/>
    <w:basedOn w:val="Normal"/>
    <w:uiPriority w:val="99"/>
    <w:unhideWhenUsed/>
    <w:rsid w:val="007B5FBD"/>
    <w:pPr>
      <w:spacing w:before="100" w:beforeAutospacing="1" w:after="100" w:afterAutospacing="1"/>
    </w:pPr>
    <w:rPr>
      <w:rFonts w:eastAsia="Times New Roman"/>
    </w:rPr>
  </w:style>
  <w:style w:type="character" w:styleId="FollowedHyperlink">
    <w:name w:val="FollowedHyperlink"/>
    <w:uiPriority w:val="99"/>
    <w:rsid w:val="001178F7"/>
    <w:rPr>
      <w:color w:val="800080"/>
      <w:u w:val="single"/>
    </w:rPr>
  </w:style>
  <w:style w:type="paragraph" w:customStyle="1" w:styleId="Body">
    <w:name w:val="Body"/>
    <w:rsid w:val="008C1EDE"/>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20" w:after="120" w:line="480" w:lineRule="auto"/>
    </w:pPr>
    <w:rPr>
      <w:rFonts w:ascii="Times" w:hAnsi="Times"/>
      <w:noProof/>
      <w:color w:val="000000"/>
    </w:rPr>
  </w:style>
  <w:style w:type="paragraph" w:customStyle="1" w:styleId="Default">
    <w:name w:val="Default"/>
    <w:rsid w:val="008C1EDE"/>
    <w:pPr>
      <w:autoSpaceDE w:val="0"/>
      <w:autoSpaceDN w:val="0"/>
      <w:adjustRightInd w:val="0"/>
    </w:pPr>
    <w:rPr>
      <w:color w:val="000000"/>
      <w:sz w:val="24"/>
      <w:szCs w:val="24"/>
    </w:rPr>
  </w:style>
  <w:style w:type="character" w:customStyle="1" w:styleId="apple-converted-space">
    <w:name w:val="apple-converted-space"/>
    <w:rsid w:val="008C1EDE"/>
  </w:style>
  <w:style w:type="character" w:styleId="CommentReference">
    <w:name w:val="annotation reference"/>
    <w:uiPriority w:val="99"/>
    <w:rsid w:val="00C04861"/>
    <w:rPr>
      <w:sz w:val="16"/>
      <w:szCs w:val="16"/>
    </w:rPr>
  </w:style>
  <w:style w:type="paragraph" w:styleId="CommentText">
    <w:name w:val="annotation text"/>
    <w:basedOn w:val="Normal"/>
    <w:link w:val="CommentTextChar"/>
    <w:rsid w:val="00C04861"/>
    <w:rPr>
      <w:sz w:val="20"/>
      <w:szCs w:val="20"/>
    </w:rPr>
  </w:style>
  <w:style w:type="character" w:customStyle="1" w:styleId="CommentTextChar">
    <w:name w:val="Comment Text Char"/>
    <w:basedOn w:val="DefaultParagraphFont"/>
    <w:link w:val="CommentText"/>
    <w:rsid w:val="00C04861"/>
  </w:style>
  <w:style w:type="paragraph" w:styleId="CommentSubject">
    <w:name w:val="annotation subject"/>
    <w:basedOn w:val="CommentText"/>
    <w:next w:val="CommentText"/>
    <w:link w:val="CommentSubjectChar"/>
    <w:rsid w:val="00C04861"/>
    <w:rPr>
      <w:b/>
      <w:bCs/>
    </w:rPr>
  </w:style>
  <w:style w:type="character" w:customStyle="1" w:styleId="CommentSubjectChar">
    <w:name w:val="Comment Subject Char"/>
    <w:link w:val="CommentSubject"/>
    <w:rsid w:val="00C04861"/>
    <w:rPr>
      <w:b/>
      <w:bCs/>
    </w:rPr>
  </w:style>
  <w:style w:type="paragraph" w:styleId="Revision">
    <w:name w:val="Revision"/>
    <w:hidden/>
    <w:uiPriority w:val="99"/>
    <w:semiHidden/>
    <w:rsid w:val="00C25522"/>
    <w:rPr>
      <w:sz w:val="24"/>
      <w:szCs w:val="24"/>
    </w:rPr>
  </w:style>
  <w:style w:type="character" w:styleId="Strong">
    <w:name w:val="Strong"/>
    <w:basedOn w:val="DefaultParagraphFont"/>
    <w:uiPriority w:val="22"/>
    <w:qFormat/>
    <w:rsid w:val="00175FC8"/>
    <w:rPr>
      <w:b/>
      <w:bCs/>
    </w:rPr>
  </w:style>
  <w:style w:type="paragraph" w:styleId="TOC2">
    <w:name w:val="toc 2"/>
    <w:basedOn w:val="Normal"/>
    <w:next w:val="Normal"/>
    <w:autoRedefine/>
    <w:uiPriority w:val="39"/>
    <w:unhideWhenUsed/>
    <w:rsid w:val="00026A52"/>
    <w:pPr>
      <w:tabs>
        <w:tab w:val="right" w:leader="dot" w:pos="9350"/>
      </w:tabs>
      <w:spacing w:after="0" w:line="240" w:lineRule="auto"/>
      <w:ind w:left="216"/>
    </w:pPr>
  </w:style>
  <w:style w:type="paragraph" w:styleId="TOCHeading">
    <w:name w:val="TOC Heading"/>
    <w:basedOn w:val="Heading1"/>
    <w:next w:val="Normal"/>
    <w:uiPriority w:val="39"/>
    <w:unhideWhenUsed/>
    <w:qFormat/>
    <w:rsid w:val="00952CBF"/>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952CBF"/>
    <w:pPr>
      <w:spacing w:after="100" w:line="259" w:lineRule="auto"/>
    </w:pPr>
    <w:rPr>
      <w:rFonts w:eastAsiaTheme="minorEastAsia" w:cs="Times New Roman"/>
    </w:rPr>
  </w:style>
  <w:style w:type="paragraph" w:styleId="TOC3">
    <w:name w:val="toc 3"/>
    <w:basedOn w:val="Normal"/>
    <w:next w:val="Normal"/>
    <w:autoRedefine/>
    <w:uiPriority w:val="39"/>
    <w:unhideWhenUsed/>
    <w:rsid w:val="00952CBF"/>
    <w:pPr>
      <w:spacing w:after="100"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0A0665"/>
    <w:rPr>
      <w:color w:val="808080"/>
      <w:shd w:val="clear" w:color="auto" w:fill="E6E6E6"/>
    </w:rPr>
  </w:style>
  <w:style w:type="paragraph" w:styleId="FootnoteText">
    <w:name w:val="footnote text"/>
    <w:basedOn w:val="Normal"/>
    <w:link w:val="FootnoteTextChar"/>
    <w:uiPriority w:val="99"/>
    <w:semiHidden/>
    <w:unhideWhenUsed/>
    <w:rsid w:val="000579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9E0"/>
    <w:rPr>
      <w:sz w:val="20"/>
      <w:szCs w:val="20"/>
    </w:rPr>
  </w:style>
  <w:style w:type="character" w:styleId="FootnoteReference">
    <w:name w:val="footnote reference"/>
    <w:basedOn w:val="DefaultParagraphFont"/>
    <w:semiHidden/>
    <w:unhideWhenUsed/>
    <w:rsid w:val="00057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5891">
      <w:bodyDiv w:val="1"/>
      <w:marLeft w:val="0"/>
      <w:marRight w:val="0"/>
      <w:marTop w:val="0"/>
      <w:marBottom w:val="0"/>
      <w:divBdr>
        <w:top w:val="none" w:sz="0" w:space="0" w:color="auto"/>
        <w:left w:val="none" w:sz="0" w:space="0" w:color="auto"/>
        <w:bottom w:val="none" w:sz="0" w:space="0" w:color="auto"/>
        <w:right w:val="none" w:sz="0" w:space="0" w:color="auto"/>
      </w:divBdr>
    </w:div>
    <w:div w:id="421755378">
      <w:bodyDiv w:val="1"/>
      <w:marLeft w:val="0"/>
      <w:marRight w:val="0"/>
      <w:marTop w:val="0"/>
      <w:marBottom w:val="0"/>
      <w:divBdr>
        <w:top w:val="none" w:sz="0" w:space="0" w:color="auto"/>
        <w:left w:val="none" w:sz="0" w:space="0" w:color="auto"/>
        <w:bottom w:val="none" w:sz="0" w:space="0" w:color="auto"/>
        <w:right w:val="none" w:sz="0" w:space="0" w:color="auto"/>
      </w:divBdr>
    </w:div>
    <w:div w:id="535234010">
      <w:bodyDiv w:val="1"/>
      <w:marLeft w:val="0"/>
      <w:marRight w:val="0"/>
      <w:marTop w:val="0"/>
      <w:marBottom w:val="0"/>
      <w:divBdr>
        <w:top w:val="none" w:sz="0" w:space="0" w:color="auto"/>
        <w:left w:val="none" w:sz="0" w:space="0" w:color="auto"/>
        <w:bottom w:val="none" w:sz="0" w:space="0" w:color="auto"/>
        <w:right w:val="none" w:sz="0" w:space="0" w:color="auto"/>
      </w:divBdr>
    </w:div>
    <w:div w:id="633874884">
      <w:bodyDiv w:val="1"/>
      <w:marLeft w:val="0"/>
      <w:marRight w:val="0"/>
      <w:marTop w:val="0"/>
      <w:marBottom w:val="0"/>
      <w:divBdr>
        <w:top w:val="none" w:sz="0" w:space="0" w:color="auto"/>
        <w:left w:val="none" w:sz="0" w:space="0" w:color="auto"/>
        <w:bottom w:val="none" w:sz="0" w:space="0" w:color="auto"/>
        <w:right w:val="none" w:sz="0" w:space="0" w:color="auto"/>
      </w:divBdr>
      <w:divsChild>
        <w:div w:id="1171291583">
          <w:marLeft w:val="0"/>
          <w:marRight w:val="0"/>
          <w:marTop w:val="0"/>
          <w:marBottom w:val="0"/>
          <w:divBdr>
            <w:top w:val="none" w:sz="0" w:space="0" w:color="auto"/>
            <w:left w:val="none" w:sz="0" w:space="0" w:color="auto"/>
            <w:bottom w:val="none" w:sz="0" w:space="0" w:color="auto"/>
            <w:right w:val="none" w:sz="0" w:space="0" w:color="auto"/>
          </w:divBdr>
          <w:divsChild>
            <w:div w:id="665980410">
              <w:marLeft w:val="0"/>
              <w:marRight w:val="0"/>
              <w:marTop w:val="0"/>
              <w:marBottom w:val="0"/>
              <w:divBdr>
                <w:top w:val="none" w:sz="0" w:space="0" w:color="auto"/>
                <w:left w:val="none" w:sz="0" w:space="0" w:color="auto"/>
                <w:bottom w:val="none" w:sz="0" w:space="0" w:color="auto"/>
                <w:right w:val="none" w:sz="0" w:space="0" w:color="auto"/>
              </w:divBdr>
              <w:divsChild>
                <w:div w:id="1389840777">
                  <w:marLeft w:val="0"/>
                  <w:marRight w:val="0"/>
                  <w:marTop w:val="0"/>
                  <w:marBottom w:val="0"/>
                  <w:divBdr>
                    <w:top w:val="none" w:sz="0" w:space="0" w:color="auto"/>
                    <w:left w:val="none" w:sz="0" w:space="0" w:color="auto"/>
                    <w:bottom w:val="none" w:sz="0" w:space="0" w:color="auto"/>
                    <w:right w:val="none" w:sz="0" w:space="0" w:color="auto"/>
                  </w:divBdr>
                  <w:divsChild>
                    <w:div w:id="1057972888">
                      <w:marLeft w:val="0"/>
                      <w:marRight w:val="0"/>
                      <w:marTop w:val="0"/>
                      <w:marBottom w:val="0"/>
                      <w:divBdr>
                        <w:top w:val="none" w:sz="0" w:space="0" w:color="auto"/>
                        <w:left w:val="none" w:sz="0" w:space="0" w:color="auto"/>
                        <w:bottom w:val="none" w:sz="0" w:space="0" w:color="auto"/>
                        <w:right w:val="none" w:sz="0" w:space="0" w:color="auto"/>
                      </w:divBdr>
                      <w:divsChild>
                        <w:div w:id="939025083">
                          <w:marLeft w:val="0"/>
                          <w:marRight w:val="0"/>
                          <w:marTop w:val="0"/>
                          <w:marBottom w:val="0"/>
                          <w:divBdr>
                            <w:top w:val="single" w:sz="2" w:space="0" w:color="DBDDDE"/>
                            <w:left w:val="single" w:sz="2" w:space="0" w:color="DBDDDE"/>
                            <w:bottom w:val="single" w:sz="6" w:space="4" w:color="DBDDDE"/>
                            <w:right w:val="single" w:sz="6" w:space="0" w:color="DBDDDE"/>
                          </w:divBdr>
                          <w:divsChild>
                            <w:div w:id="1546942130">
                              <w:marLeft w:val="0"/>
                              <w:marRight w:val="0"/>
                              <w:marTop w:val="0"/>
                              <w:marBottom w:val="0"/>
                              <w:divBdr>
                                <w:top w:val="none" w:sz="0" w:space="0" w:color="auto"/>
                                <w:left w:val="none" w:sz="0" w:space="0" w:color="auto"/>
                                <w:bottom w:val="none" w:sz="0" w:space="0" w:color="auto"/>
                                <w:right w:val="none" w:sz="0" w:space="0" w:color="auto"/>
                              </w:divBdr>
                              <w:divsChild>
                                <w:div w:id="9841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1693">
                      <w:marLeft w:val="2325"/>
                      <w:marRight w:val="0"/>
                      <w:marTop w:val="0"/>
                      <w:marBottom w:val="0"/>
                      <w:divBdr>
                        <w:top w:val="none" w:sz="0" w:space="0" w:color="auto"/>
                        <w:left w:val="none" w:sz="0" w:space="0" w:color="auto"/>
                        <w:bottom w:val="none" w:sz="0" w:space="0" w:color="auto"/>
                        <w:right w:val="none" w:sz="0" w:space="0" w:color="auto"/>
                      </w:divBdr>
                      <w:divsChild>
                        <w:div w:id="372654454">
                          <w:marLeft w:val="0"/>
                          <w:marRight w:val="0"/>
                          <w:marTop w:val="0"/>
                          <w:marBottom w:val="0"/>
                          <w:divBdr>
                            <w:top w:val="none" w:sz="0" w:space="0" w:color="auto"/>
                            <w:left w:val="none" w:sz="0" w:space="0" w:color="auto"/>
                            <w:bottom w:val="none" w:sz="0" w:space="0" w:color="auto"/>
                            <w:right w:val="none" w:sz="0" w:space="0" w:color="auto"/>
                          </w:divBdr>
                          <w:divsChild>
                            <w:div w:id="1915898192">
                              <w:marLeft w:val="0"/>
                              <w:marRight w:val="0"/>
                              <w:marTop w:val="0"/>
                              <w:marBottom w:val="0"/>
                              <w:divBdr>
                                <w:top w:val="none" w:sz="0" w:space="0" w:color="auto"/>
                                <w:left w:val="none" w:sz="0" w:space="0" w:color="auto"/>
                                <w:bottom w:val="none" w:sz="0" w:space="0" w:color="auto"/>
                                <w:right w:val="none" w:sz="0" w:space="0" w:color="auto"/>
                              </w:divBdr>
                              <w:divsChild>
                                <w:div w:id="146093163">
                                  <w:marLeft w:val="0"/>
                                  <w:marRight w:val="0"/>
                                  <w:marTop w:val="0"/>
                                  <w:marBottom w:val="0"/>
                                  <w:divBdr>
                                    <w:top w:val="none" w:sz="0" w:space="0" w:color="auto"/>
                                    <w:left w:val="none" w:sz="0" w:space="0" w:color="auto"/>
                                    <w:bottom w:val="none" w:sz="0" w:space="0" w:color="auto"/>
                                    <w:right w:val="none" w:sz="0" w:space="0" w:color="auto"/>
                                  </w:divBdr>
                                  <w:divsChild>
                                    <w:div w:id="1066612850">
                                      <w:marLeft w:val="0"/>
                                      <w:marRight w:val="0"/>
                                      <w:marTop w:val="0"/>
                                      <w:marBottom w:val="0"/>
                                      <w:divBdr>
                                        <w:top w:val="none" w:sz="0" w:space="0" w:color="auto"/>
                                        <w:left w:val="none" w:sz="0" w:space="0" w:color="auto"/>
                                        <w:bottom w:val="none" w:sz="0" w:space="0" w:color="auto"/>
                                        <w:right w:val="none" w:sz="0" w:space="0" w:color="auto"/>
                                      </w:divBdr>
                                      <w:divsChild>
                                        <w:div w:id="677465523">
                                          <w:marLeft w:val="0"/>
                                          <w:marRight w:val="0"/>
                                          <w:marTop w:val="0"/>
                                          <w:marBottom w:val="0"/>
                                          <w:divBdr>
                                            <w:top w:val="none" w:sz="0" w:space="0" w:color="auto"/>
                                            <w:left w:val="none" w:sz="0" w:space="0" w:color="auto"/>
                                            <w:bottom w:val="none" w:sz="0" w:space="0" w:color="auto"/>
                                            <w:right w:val="none" w:sz="0" w:space="0" w:color="auto"/>
                                          </w:divBdr>
                                        </w:div>
                                        <w:div w:id="837308326">
                                          <w:marLeft w:val="0"/>
                                          <w:marRight w:val="0"/>
                                          <w:marTop w:val="0"/>
                                          <w:marBottom w:val="0"/>
                                          <w:divBdr>
                                            <w:top w:val="none" w:sz="0" w:space="0" w:color="auto"/>
                                            <w:left w:val="none" w:sz="0" w:space="0" w:color="auto"/>
                                            <w:bottom w:val="none" w:sz="0" w:space="0" w:color="auto"/>
                                            <w:right w:val="none" w:sz="0" w:space="0" w:color="auto"/>
                                          </w:divBdr>
                                          <w:divsChild>
                                            <w:div w:id="2142765534">
                                              <w:marLeft w:val="0"/>
                                              <w:marRight w:val="0"/>
                                              <w:marTop w:val="0"/>
                                              <w:marBottom w:val="0"/>
                                              <w:divBdr>
                                                <w:top w:val="none" w:sz="0" w:space="0" w:color="auto"/>
                                                <w:left w:val="none" w:sz="0" w:space="0" w:color="auto"/>
                                                <w:bottom w:val="none" w:sz="0" w:space="0" w:color="auto"/>
                                                <w:right w:val="none" w:sz="0" w:space="0" w:color="auto"/>
                                              </w:divBdr>
                                              <w:divsChild>
                                                <w:div w:id="2003510541">
                                                  <w:marLeft w:val="0"/>
                                                  <w:marRight w:val="0"/>
                                                  <w:marTop w:val="0"/>
                                                  <w:marBottom w:val="0"/>
                                                  <w:divBdr>
                                                    <w:top w:val="none" w:sz="0" w:space="0" w:color="auto"/>
                                                    <w:left w:val="none" w:sz="0" w:space="0" w:color="auto"/>
                                                    <w:bottom w:val="none" w:sz="0" w:space="0" w:color="auto"/>
                                                    <w:right w:val="none" w:sz="0" w:space="0" w:color="auto"/>
                                                  </w:divBdr>
                                                  <w:divsChild>
                                                    <w:div w:id="1713840553">
                                                      <w:marLeft w:val="0"/>
                                                      <w:marRight w:val="0"/>
                                                      <w:marTop w:val="0"/>
                                                      <w:marBottom w:val="0"/>
                                                      <w:divBdr>
                                                        <w:top w:val="none" w:sz="0" w:space="0" w:color="auto"/>
                                                        <w:left w:val="none" w:sz="0" w:space="0" w:color="auto"/>
                                                        <w:bottom w:val="none" w:sz="0" w:space="0" w:color="auto"/>
                                                        <w:right w:val="none" w:sz="0" w:space="0" w:color="auto"/>
                                                      </w:divBdr>
                                                      <w:divsChild>
                                                        <w:div w:id="190672075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998847082">
                                          <w:marLeft w:val="0"/>
                                          <w:marRight w:val="0"/>
                                          <w:marTop w:val="0"/>
                                          <w:marBottom w:val="0"/>
                                          <w:divBdr>
                                            <w:top w:val="none" w:sz="0" w:space="0" w:color="auto"/>
                                            <w:left w:val="none" w:sz="0" w:space="0" w:color="auto"/>
                                            <w:bottom w:val="none" w:sz="0" w:space="0" w:color="auto"/>
                                            <w:right w:val="none" w:sz="0" w:space="0" w:color="auto"/>
                                          </w:divBdr>
                                        </w:div>
                                        <w:div w:id="19921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7761">
      <w:bodyDiv w:val="1"/>
      <w:marLeft w:val="0"/>
      <w:marRight w:val="0"/>
      <w:marTop w:val="0"/>
      <w:marBottom w:val="0"/>
      <w:divBdr>
        <w:top w:val="none" w:sz="0" w:space="0" w:color="auto"/>
        <w:left w:val="none" w:sz="0" w:space="0" w:color="auto"/>
        <w:bottom w:val="none" w:sz="0" w:space="0" w:color="auto"/>
        <w:right w:val="none" w:sz="0" w:space="0" w:color="auto"/>
      </w:divBdr>
      <w:divsChild>
        <w:div w:id="2029133304">
          <w:marLeft w:val="0"/>
          <w:marRight w:val="0"/>
          <w:marTop w:val="0"/>
          <w:marBottom w:val="0"/>
          <w:divBdr>
            <w:top w:val="none" w:sz="0" w:space="0" w:color="auto"/>
            <w:left w:val="none" w:sz="0" w:space="0" w:color="auto"/>
            <w:bottom w:val="none" w:sz="0" w:space="0" w:color="auto"/>
            <w:right w:val="none" w:sz="0" w:space="0" w:color="auto"/>
          </w:divBdr>
          <w:divsChild>
            <w:div w:id="319961906">
              <w:marLeft w:val="0"/>
              <w:marRight w:val="0"/>
              <w:marTop w:val="0"/>
              <w:marBottom w:val="0"/>
              <w:divBdr>
                <w:top w:val="none" w:sz="0" w:space="0" w:color="auto"/>
                <w:left w:val="none" w:sz="0" w:space="0" w:color="auto"/>
                <w:bottom w:val="none" w:sz="0" w:space="0" w:color="auto"/>
                <w:right w:val="none" w:sz="0" w:space="0" w:color="auto"/>
              </w:divBdr>
              <w:divsChild>
                <w:div w:id="2134663839">
                  <w:marLeft w:val="0"/>
                  <w:marRight w:val="0"/>
                  <w:marTop w:val="0"/>
                  <w:marBottom w:val="0"/>
                  <w:divBdr>
                    <w:top w:val="none" w:sz="0" w:space="0" w:color="auto"/>
                    <w:left w:val="none" w:sz="0" w:space="0" w:color="auto"/>
                    <w:bottom w:val="none" w:sz="0" w:space="0" w:color="auto"/>
                    <w:right w:val="none" w:sz="0" w:space="0" w:color="auto"/>
                  </w:divBdr>
                  <w:divsChild>
                    <w:div w:id="1583755738">
                      <w:marLeft w:val="2325"/>
                      <w:marRight w:val="0"/>
                      <w:marTop w:val="0"/>
                      <w:marBottom w:val="0"/>
                      <w:divBdr>
                        <w:top w:val="none" w:sz="0" w:space="0" w:color="auto"/>
                        <w:left w:val="none" w:sz="0" w:space="0" w:color="auto"/>
                        <w:bottom w:val="none" w:sz="0" w:space="0" w:color="auto"/>
                        <w:right w:val="none" w:sz="0" w:space="0" w:color="auto"/>
                      </w:divBdr>
                      <w:divsChild>
                        <w:div w:id="1475834193">
                          <w:marLeft w:val="0"/>
                          <w:marRight w:val="0"/>
                          <w:marTop w:val="0"/>
                          <w:marBottom w:val="0"/>
                          <w:divBdr>
                            <w:top w:val="none" w:sz="0" w:space="0" w:color="auto"/>
                            <w:left w:val="none" w:sz="0" w:space="0" w:color="auto"/>
                            <w:bottom w:val="none" w:sz="0" w:space="0" w:color="auto"/>
                            <w:right w:val="none" w:sz="0" w:space="0" w:color="auto"/>
                          </w:divBdr>
                          <w:divsChild>
                            <w:div w:id="1103839182">
                              <w:marLeft w:val="0"/>
                              <w:marRight w:val="0"/>
                              <w:marTop w:val="0"/>
                              <w:marBottom w:val="0"/>
                              <w:divBdr>
                                <w:top w:val="none" w:sz="0" w:space="0" w:color="auto"/>
                                <w:left w:val="none" w:sz="0" w:space="0" w:color="auto"/>
                                <w:bottom w:val="none" w:sz="0" w:space="0" w:color="auto"/>
                                <w:right w:val="none" w:sz="0" w:space="0" w:color="auto"/>
                              </w:divBdr>
                              <w:divsChild>
                                <w:div w:id="727535573">
                                  <w:marLeft w:val="0"/>
                                  <w:marRight w:val="0"/>
                                  <w:marTop w:val="0"/>
                                  <w:marBottom w:val="0"/>
                                  <w:divBdr>
                                    <w:top w:val="none" w:sz="0" w:space="0" w:color="auto"/>
                                    <w:left w:val="none" w:sz="0" w:space="0" w:color="auto"/>
                                    <w:bottom w:val="none" w:sz="0" w:space="0" w:color="auto"/>
                                    <w:right w:val="none" w:sz="0" w:space="0" w:color="auto"/>
                                  </w:divBdr>
                                  <w:divsChild>
                                    <w:div w:id="1433475191">
                                      <w:marLeft w:val="0"/>
                                      <w:marRight w:val="0"/>
                                      <w:marTop w:val="0"/>
                                      <w:marBottom w:val="0"/>
                                      <w:divBdr>
                                        <w:top w:val="none" w:sz="0" w:space="0" w:color="auto"/>
                                        <w:left w:val="none" w:sz="0" w:space="0" w:color="auto"/>
                                        <w:bottom w:val="none" w:sz="0" w:space="0" w:color="auto"/>
                                        <w:right w:val="none" w:sz="0" w:space="0" w:color="auto"/>
                                      </w:divBdr>
                                      <w:divsChild>
                                        <w:div w:id="1998023910">
                                          <w:marLeft w:val="0"/>
                                          <w:marRight w:val="0"/>
                                          <w:marTop w:val="0"/>
                                          <w:marBottom w:val="0"/>
                                          <w:divBdr>
                                            <w:top w:val="none" w:sz="0" w:space="0" w:color="auto"/>
                                            <w:left w:val="none" w:sz="0" w:space="0" w:color="auto"/>
                                            <w:bottom w:val="none" w:sz="0" w:space="0" w:color="auto"/>
                                            <w:right w:val="none" w:sz="0" w:space="0" w:color="auto"/>
                                          </w:divBdr>
                                          <w:divsChild>
                                            <w:div w:id="365561923">
                                              <w:marLeft w:val="0"/>
                                              <w:marRight w:val="0"/>
                                              <w:marTop w:val="0"/>
                                              <w:marBottom w:val="0"/>
                                              <w:divBdr>
                                                <w:top w:val="none" w:sz="0" w:space="0" w:color="auto"/>
                                                <w:left w:val="none" w:sz="0" w:space="0" w:color="auto"/>
                                                <w:bottom w:val="none" w:sz="0" w:space="0" w:color="auto"/>
                                                <w:right w:val="none" w:sz="0" w:space="0" w:color="auto"/>
                                              </w:divBdr>
                                              <w:divsChild>
                                                <w:div w:id="742025190">
                                                  <w:marLeft w:val="0"/>
                                                  <w:marRight w:val="0"/>
                                                  <w:marTop w:val="0"/>
                                                  <w:marBottom w:val="0"/>
                                                  <w:divBdr>
                                                    <w:top w:val="none" w:sz="0" w:space="0" w:color="auto"/>
                                                    <w:left w:val="none" w:sz="0" w:space="0" w:color="auto"/>
                                                    <w:bottom w:val="none" w:sz="0" w:space="0" w:color="auto"/>
                                                    <w:right w:val="none" w:sz="0" w:space="0" w:color="auto"/>
                                                  </w:divBdr>
                                                  <w:divsChild>
                                                    <w:div w:id="1293753755">
                                                      <w:marLeft w:val="0"/>
                                                      <w:marRight w:val="0"/>
                                                      <w:marTop w:val="0"/>
                                                      <w:marBottom w:val="0"/>
                                                      <w:divBdr>
                                                        <w:top w:val="none" w:sz="0" w:space="0" w:color="auto"/>
                                                        <w:left w:val="none" w:sz="0" w:space="0" w:color="auto"/>
                                                        <w:bottom w:val="none" w:sz="0" w:space="0" w:color="auto"/>
                                                        <w:right w:val="none" w:sz="0" w:space="0" w:color="auto"/>
                                                      </w:divBdr>
                                                      <w:divsChild>
                                                        <w:div w:id="835339584">
                                                          <w:marLeft w:val="15"/>
                                                          <w:marRight w:val="15"/>
                                                          <w:marTop w:val="15"/>
                                                          <w:marBottom w:val="15"/>
                                                          <w:divBdr>
                                                            <w:top w:val="none" w:sz="0" w:space="0" w:color="auto"/>
                                                            <w:left w:val="none" w:sz="0" w:space="0" w:color="auto"/>
                                                            <w:bottom w:val="none" w:sz="0" w:space="0" w:color="auto"/>
                                                            <w:right w:val="none" w:sz="0" w:space="0" w:color="auto"/>
                                                          </w:divBdr>
                                                          <w:divsChild>
                                                            <w:div w:id="1958640990">
                                                              <w:marLeft w:val="0"/>
                                                              <w:marRight w:val="0"/>
                                                              <w:marTop w:val="0"/>
                                                              <w:marBottom w:val="0"/>
                                                              <w:divBdr>
                                                                <w:top w:val="none" w:sz="0" w:space="0" w:color="auto"/>
                                                                <w:left w:val="none" w:sz="0" w:space="0" w:color="auto"/>
                                                                <w:bottom w:val="none" w:sz="0" w:space="0" w:color="auto"/>
                                                                <w:right w:val="none" w:sz="0" w:space="0" w:color="auto"/>
                                                              </w:divBdr>
                                                              <w:divsChild>
                                                                <w:div w:id="414087777">
                                                                  <w:marLeft w:val="0"/>
                                                                  <w:marRight w:val="0"/>
                                                                  <w:marTop w:val="0"/>
                                                                  <w:marBottom w:val="0"/>
                                                                  <w:divBdr>
                                                                    <w:top w:val="none" w:sz="0" w:space="0" w:color="auto"/>
                                                                    <w:left w:val="none" w:sz="0" w:space="0" w:color="auto"/>
                                                                    <w:bottom w:val="none" w:sz="0" w:space="0" w:color="auto"/>
                                                                    <w:right w:val="none" w:sz="0" w:space="0" w:color="auto"/>
                                                                  </w:divBdr>
                                                                  <w:divsChild>
                                                                    <w:div w:id="1011108927">
                                                                      <w:marLeft w:val="0"/>
                                                                      <w:marRight w:val="0"/>
                                                                      <w:marTop w:val="0"/>
                                                                      <w:marBottom w:val="0"/>
                                                                      <w:divBdr>
                                                                        <w:top w:val="none" w:sz="0" w:space="0" w:color="auto"/>
                                                                        <w:left w:val="none" w:sz="0" w:space="0" w:color="auto"/>
                                                                        <w:bottom w:val="none" w:sz="0" w:space="0" w:color="auto"/>
                                                                        <w:right w:val="none" w:sz="0" w:space="0" w:color="auto"/>
                                                                      </w:divBdr>
                                                                      <w:divsChild>
                                                                        <w:div w:id="17426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584017">
      <w:bodyDiv w:val="1"/>
      <w:marLeft w:val="0"/>
      <w:marRight w:val="0"/>
      <w:marTop w:val="0"/>
      <w:marBottom w:val="0"/>
      <w:divBdr>
        <w:top w:val="none" w:sz="0" w:space="0" w:color="auto"/>
        <w:left w:val="none" w:sz="0" w:space="0" w:color="auto"/>
        <w:bottom w:val="none" w:sz="0" w:space="0" w:color="auto"/>
        <w:right w:val="none" w:sz="0" w:space="0" w:color="auto"/>
      </w:divBdr>
    </w:div>
    <w:div w:id="1327510235">
      <w:bodyDiv w:val="1"/>
      <w:marLeft w:val="0"/>
      <w:marRight w:val="0"/>
      <w:marTop w:val="0"/>
      <w:marBottom w:val="0"/>
      <w:divBdr>
        <w:top w:val="none" w:sz="0" w:space="0" w:color="auto"/>
        <w:left w:val="none" w:sz="0" w:space="0" w:color="auto"/>
        <w:bottom w:val="none" w:sz="0" w:space="0" w:color="auto"/>
        <w:right w:val="none" w:sz="0" w:space="0" w:color="auto"/>
      </w:divBdr>
    </w:div>
    <w:div w:id="1469198992">
      <w:bodyDiv w:val="1"/>
      <w:marLeft w:val="0"/>
      <w:marRight w:val="0"/>
      <w:marTop w:val="0"/>
      <w:marBottom w:val="0"/>
      <w:divBdr>
        <w:top w:val="none" w:sz="0" w:space="0" w:color="auto"/>
        <w:left w:val="none" w:sz="0" w:space="0" w:color="auto"/>
        <w:bottom w:val="none" w:sz="0" w:space="0" w:color="auto"/>
        <w:right w:val="none" w:sz="0" w:space="0" w:color="auto"/>
      </w:divBdr>
    </w:div>
    <w:div w:id="1593123966">
      <w:bodyDiv w:val="1"/>
      <w:marLeft w:val="0"/>
      <w:marRight w:val="0"/>
      <w:marTop w:val="0"/>
      <w:marBottom w:val="0"/>
      <w:divBdr>
        <w:top w:val="none" w:sz="0" w:space="0" w:color="auto"/>
        <w:left w:val="none" w:sz="0" w:space="0" w:color="auto"/>
        <w:bottom w:val="none" w:sz="0" w:space="0" w:color="auto"/>
        <w:right w:val="none" w:sz="0" w:space="0" w:color="auto"/>
      </w:divBdr>
    </w:div>
    <w:div w:id="1634021152">
      <w:bodyDiv w:val="1"/>
      <w:marLeft w:val="0"/>
      <w:marRight w:val="0"/>
      <w:marTop w:val="0"/>
      <w:marBottom w:val="0"/>
      <w:divBdr>
        <w:top w:val="none" w:sz="0" w:space="0" w:color="auto"/>
        <w:left w:val="none" w:sz="0" w:space="0" w:color="auto"/>
        <w:bottom w:val="none" w:sz="0" w:space="0" w:color="auto"/>
        <w:right w:val="none" w:sz="0" w:space="0" w:color="auto"/>
      </w:divBdr>
    </w:div>
    <w:div w:id="1663465650">
      <w:bodyDiv w:val="1"/>
      <w:marLeft w:val="0"/>
      <w:marRight w:val="0"/>
      <w:marTop w:val="0"/>
      <w:marBottom w:val="0"/>
      <w:divBdr>
        <w:top w:val="none" w:sz="0" w:space="0" w:color="auto"/>
        <w:left w:val="none" w:sz="0" w:space="0" w:color="auto"/>
        <w:bottom w:val="none" w:sz="0" w:space="0" w:color="auto"/>
        <w:right w:val="none" w:sz="0" w:space="0" w:color="auto"/>
      </w:divBdr>
    </w:div>
    <w:div w:id="1742175016">
      <w:bodyDiv w:val="1"/>
      <w:marLeft w:val="0"/>
      <w:marRight w:val="0"/>
      <w:marTop w:val="0"/>
      <w:marBottom w:val="0"/>
      <w:divBdr>
        <w:top w:val="none" w:sz="0" w:space="0" w:color="auto"/>
        <w:left w:val="none" w:sz="0" w:space="0" w:color="auto"/>
        <w:bottom w:val="none" w:sz="0" w:space="0" w:color="auto"/>
        <w:right w:val="none" w:sz="0" w:space="0" w:color="auto"/>
      </w:divBdr>
    </w:div>
    <w:div w:id="1864635899">
      <w:bodyDiv w:val="1"/>
      <w:marLeft w:val="0"/>
      <w:marRight w:val="0"/>
      <w:marTop w:val="0"/>
      <w:marBottom w:val="0"/>
      <w:divBdr>
        <w:top w:val="none" w:sz="0" w:space="0" w:color="auto"/>
        <w:left w:val="none" w:sz="0" w:space="0" w:color="auto"/>
        <w:bottom w:val="none" w:sz="0" w:space="0" w:color="auto"/>
        <w:right w:val="none" w:sz="0" w:space="0" w:color="auto"/>
      </w:divBdr>
    </w:div>
    <w:div w:id="19061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 TargetMode="External"/><Relationship Id="rId18" Type="http://schemas.openxmlformats.org/officeDocument/2006/relationships/hyperlink" Target="http://www.evergy.com" TargetMode="External"/><Relationship Id="rId26" Type="http://schemas.openxmlformats.org/officeDocument/2006/relationships/hyperlink" Target="mailto:FERCCompliance@kcpl.com" TargetMode="External"/><Relationship Id="rId3" Type="http://schemas.openxmlformats.org/officeDocument/2006/relationships/customXml" Target="../customXml/item3.xml"/><Relationship Id="rId21" Type="http://schemas.openxmlformats.org/officeDocument/2006/relationships/hyperlink" Target="http://www.evergy.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mycompliancereport.com/report.asp?fid=11&amp;cid=gpe&amp;rpt=1" TargetMode="External"/><Relationship Id="rId25" Type="http://schemas.openxmlformats.org/officeDocument/2006/relationships/hyperlink" Target="mailto:david.douglass@kcpl.co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avid.douglass@evergy.com" TargetMode="External"/><Relationship Id="rId20" Type="http://schemas.openxmlformats.org/officeDocument/2006/relationships/hyperlink" Target="http://www.oatioasis.com/spp_default.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ra.larson@evergy.com"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kara.larson@evergy.com" TargetMode="External"/><Relationship Id="rId23" Type="http://schemas.openxmlformats.org/officeDocument/2006/relationships/hyperlink" Target="mailto:FERCCompliance@kcpl.co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vergy.com/manage-account/rate-information/how-rates-are-set/ferc-complianc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RCCompliance@evergy.com" TargetMode="External"/><Relationship Id="rId22" Type="http://schemas.openxmlformats.org/officeDocument/2006/relationships/hyperlink" Target="http://www.kcpl.com" TargetMode="External"/><Relationship Id="rId27" Type="http://schemas.openxmlformats.org/officeDocument/2006/relationships/hyperlink" Target="http://www.mycompliancereport.com/report.asp?fid=11&amp;cid=gpe&amp;rpt=1"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A4E27A034F38DA4CA01F4A424B3D6A5C" ma:contentTypeVersion="7" ma:contentTypeDescription="Create a new document." ma:contentTypeScope="" ma:versionID="007343482d0dc4f78c0ac95841968f90">
  <xsd:schema xmlns:xsd="http://www.w3.org/2001/XMLSchema" xmlns:xs="http://www.w3.org/2001/XMLSchema" xmlns:p="http://schemas.microsoft.com/office/2006/metadata/properties" xmlns:ns2="c79f6186-24a8-4791-9fb9-7f6aae15cb95" targetNamespace="http://schemas.microsoft.com/office/2006/metadata/properties" ma:root="true" ma:fieldsID="0c0fdf62c37b90b35ea877a933027603" ns2:_="">
    <xsd:import namespace="c79f6186-24a8-4791-9fb9-7f6aae15cb9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f6186-24a8-4791-9fb9-7f6aae15cb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7DE02-B7A9-41B7-91BE-6480041EFA37}">
  <ds:schemaRefs>
    <ds:schemaRef ds:uri="http://schemas.microsoft.com/office/2006/documentManagement/types"/>
    <ds:schemaRef ds:uri="http://schemas.openxmlformats.org/package/2006/metadata/core-properties"/>
    <ds:schemaRef ds:uri="c79f6186-24a8-4791-9fb9-7f6aae15cb95"/>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4E002F-A93B-46C5-A29E-0B5B05FF96F6}">
  <ds:schemaRefs>
    <ds:schemaRef ds:uri="http://schemas.openxmlformats.org/officeDocument/2006/bibliography"/>
  </ds:schemaRefs>
</ds:datastoreItem>
</file>

<file path=customXml/itemProps3.xml><?xml version="1.0" encoding="utf-8"?>
<ds:datastoreItem xmlns:ds="http://schemas.openxmlformats.org/officeDocument/2006/customXml" ds:itemID="{0ACFD60C-9870-4FCA-BD51-758E043B5558}">
  <ds:schemaRefs>
    <ds:schemaRef ds:uri="http://schemas.microsoft.com/sharepoint/v3/contenttype/forms"/>
  </ds:schemaRefs>
</ds:datastoreItem>
</file>

<file path=customXml/itemProps4.xml><?xml version="1.0" encoding="utf-8"?>
<ds:datastoreItem xmlns:ds="http://schemas.openxmlformats.org/officeDocument/2006/customXml" ds:itemID="{11532EE8-7B66-4444-A8E5-A476ACB3D1E2}">
  <ds:schemaRefs>
    <ds:schemaRef ds:uri="http://schemas.microsoft.com/sharepoint/events"/>
  </ds:schemaRefs>
</ds:datastoreItem>
</file>

<file path=customXml/itemProps5.xml><?xml version="1.0" encoding="utf-8"?>
<ds:datastoreItem xmlns:ds="http://schemas.openxmlformats.org/officeDocument/2006/customXml" ds:itemID="{51F8B380-8B51-4646-884A-7B506B0D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f6186-24a8-4791-9fb9-7f6aae15c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3496</Words>
  <Characters>23043</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!KCPL_Snn.nn-CIP_Procedure_Template</vt:lpstr>
    </vt:vector>
  </TitlesOfParts>
  <Company>Aquila, Inc</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!KCPL_Snn.nn-CIP_Procedure_Template</dc:title>
  <dc:creator>Kloster Alan</dc:creator>
  <cp:lastModifiedBy>David Douglass</cp:lastModifiedBy>
  <cp:revision>2</cp:revision>
  <cp:lastPrinted>2014-11-20T14:42:00Z</cp:lastPrinted>
  <dcterms:created xsi:type="dcterms:W3CDTF">2023-01-04T21:40:00Z</dcterms:created>
  <dcterms:modified xsi:type="dcterms:W3CDTF">2023-01-04T21:40:00Z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0x010100A4E27A034F38DA4CA01F4A424B3D6A5C</vt:lpwstr>
  </property>
  <property fmtid="{D5CDD505-2E9C-101B-9397-08002B2CF9AE}" pid="3" name="Order">
    <vt:r8>315600</vt:r8>
  </property>
  <property fmtid="{D5CDD505-2E9C-101B-9397-08002B2CF9AE}" pid="4" name="xd_ProgID">
    <vt:lpwstr/>
  </property>
  <property fmtid="{D5CDD505-2E9C-101B-9397-08002B2CF9AE}" pid="5" name="TemplateUrl">
    <vt:lpwstr/>
  </property>
</Properties>
</file>